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6B2E" w14:textId="77777777" w:rsidR="001539C2" w:rsidRDefault="002D420B">
      <w:pPr>
        <w:spacing w:line="1112" w:lineRule="exact"/>
        <w:ind w:left="140"/>
        <w:rPr>
          <w:rFonts w:ascii="Calibri Light"/>
          <w:sz w:val="96"/>
        </w:rPr>
      </w:pPr>
      <w:r>
        <w:rPr>
          <w:rFonts w:ascii="Calibri Light"/>
          <w:color w:val="252525"/>
          <w:sz w:val="96"/>
        </w:rPr>
        <w:t>Section II: Integrated</w:t>
      </w:r>
    </w:p>
    <w:p w14:paraId="5A139D40" w14:textId="77777777" w:rsidR="001539C2" w:rsidRDefault="002D420B">
      <w:pPr>
        <w:ind w:left="140" w:right="2480"/>
        <w:rPr>
          <w:rFonts w:ascii="Calibri Light"/>
          <w:sz w:val="96"/>
        </w:rPr>
      </w:pPr>
      <w:r>
        <w:rPr>
          <w:rFonts w:ascii="Calibri Light"/>
          <w:color w:val="252525"/>
          <w:sz w:val="96"/>
        </w:rPr>
        <w:t>HIV Prevention and Care Plan</w:t>
      </w:r>
    </w:p>
    <w:p w14:paraId="3D847C6A" w14:textId="261302BE" w:rsidR="001539C2" w:rsidRDefault="00771755">
      <w:pPr>
        <w:pStyle w:val="Heading1"/>
        <w:spacing w:before="361"/>
      </w:pPr>
      <w:r>
        <w:rPr>
          <w:noProof/>
          <w:lang w:bidi="ar-SA"/>
        </w:rPr>
        <mc:AlternateContent>
          <mc:Choice Requires="wps">
            <w:drawing>
              <wp:anchor distT="0" distB="0" distL="0" distR="0" simplePos="0" relativeHeight="251658240" behindDoc="1" locked="0" layoutInCell="1" allowOverlap="1" wp14:anchorId="176D87D0" wp14:editId="6ED2BFBF">
                <wp:simplePos x="0" y="0"/>
                <wp:positionH relativeFrom="page">
                  <wp:posOffset>895985</wp:posOffset>
                </wp:positionH>
                <wp:positionV relativeFrom="paragraph">
                  <wp:posOffset>567055</wp:posOffset>
                </wp:positionV>
                <wp:extent cx="598043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FED6" id="Freeform 8" o:spid="_x0000_s1026" style="position:absolute;margin-left:70.55pt;margin-top:44.6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" path="m,l9418,e" filled="f" strokecolor="#ec7c30" strokeweight=".48pt">
                <v:path arrowok="t" o:connecttype="custom" o:connectlocs="0,0;5980430,0" o:connectangles="0,0"/>
                <w10:wrap type="topAndBottom" anchorx="page"/>
              </v:shape>
            </w:pict>
          </mc:Fallback>
        </mc:AlternateContent>
      </w:r>
      <w:bookmarkStart w:id="0" w:name="A:_Goals_and_Objectives"/>
      <w:bookmarkEnd w:id="0"/>
      <w:r w:rsidR="002D420B">
        <w:rPr>
          <w:color w:val="252525"/>
        </w:rPr>
        <w:t>A: Goals and Objectives</w:t>
      </w:r>
    </w:p>
    <w:p w14:paraId="1EA5B205" w14:textId="77777777" w:rsidR="001539C2" w:rsidRDefault="002D420B">
      <w:pPr>
        <w:pStyle w:val="BodyText"/>
        <w:spacing w:before="87" w:line="259" w:lineRule="auto"/>
        <w:ind w:left="140" w:right="611"/>
      </w:pPr>
      <w:r>
        <w:t>The Philadelphia Integrated HIV Prevention and Care Plan is the result of the collaborative effort of the Philadelphia HIV Integrated Planning Council, the Philadelphia Department of Public Health, AIDS Activities Coordinating Office and the Office of HIV Planning to engage service delivery providers, people living with HIV, persons at higher risk for HIV acquisition, and other community stakeholders. The EMA demonstrates a sustained commitment to HIV service system integration, funding coordination, quality management, and planning.</w:t>
      </w:r>
    </w:p>
    <w:p w14:paraId="55AB368B" w14:textId="77777777" w:rsidR="001539C2" w:rsidRDefault="001539C2">
      <w:pPr>
        <w:pStyle w:val="BodyText"/>
        <w:spacing w:before="7"/>
        <w:rPr>
          <w:sz w:val="23"/>
        </w:rPr>
      </w:pPr>
    </w:p>
    <w:p w14:paraId="24584C56" w14:textId="77777777" w:rsidR="001539C2" w:rsidRDefault="002D420B">
      <w:pPr>
        <w:pStyle w:val="BodyText"/>
        <w:spacing w:line="259" w:lineRule="auto"/>
        <w:ind w:left="139" w:right="738"/>
      </w:pPr>
      <w:r>
        <w:t>In keeping with the National HIV/AIDS Strategy (NHAS), the EMA’s continuum of care has been built around various strategies for ensuring access to high quality and comprehensive HIV testing and prevention and care services that mitigate social, structural, economic, and personal barriers. The following objectives and strategies were developed in keeping with the NHAS goals and objectives, and with the understanding of the local epidemic and currently available resources.</w:t>
      </w:r>
    </w:p>
    <w:p w14:paraId="6A7550E9" w14:textId="77777777" w:rsidR="001539C2" w:rsidRDefault="001539C2">
      <w:pPr>
        <w:pStyle w:val="BodyText"/>
        <w:spacing w:before="9"/>
        <w:rPr>
          <w:sz w:val="23"/>
        </w:rPr>
      </w:pPr>
    </w:p>
    <w:p w14:paraId="31ADFA66" w14:textId="77777777" w:rsidR="001539C2" w:rsidRDefault="002D420B">
      <w:pPr>
        <w:pStyle w:val="BodyText"/>
        <w:spacing w:line="259" w:lineRule="auto"/>
        <w:ind w:left="139" w:right="942"/>
      </w:pPr>
      <w:r>
        <w:t>The plan uses the NHAS target populations, as well as locally identified target populations. The NHAS populations include:</w:t>
      </w:r>
    </w:p>
    <w:p w14:paraId="7A6BE947" w14:textId="77777777" w:rsidR="001539C2" w:rsidRDefault="002D420B">
      <w:pPr>
        <w:pStyle w:val="ListParagraph"/>
        <w:numPr>
          <w:ilvl w:val="0"/>
          <w:numId w:val="3"/>
        </w:numPr>
        <w:tabs>
          <w:tab w:val="left" w:pos="859"/>
          <w:tab w:val="left" w:pos="860"/>
        </w:tabs>
        <w:spacing w:before="0" w:line="267" w:lineRule="exact"/>
      </w:pPr>
      <w:r>
        <w:t>Gay and bisexual men and other men who have sex with men of all races and ethnicities</w:t>
      </w:r>
      <w:r>
        <w:rPr>
          <w:spacing w:val="-28"/>
        </w:rPr>
        <w:t xml:space="preserve"> </w:t>
      </w:r>
      <w:r>
        <w:t>(MSM)</w:t>
      </w:r>
    </w:p>
    <w:p w14:paraId="18E13AE9" w14:textId="77777777" w:rsidR="001539C2" w:rsidRDefault="002D420B">
      <w:pPr>
        <w:pStyle w:val="ListParagraph"/>
        <w:numPr>
          <w:ilvl w:val="0"/>
          <w:numId w:val="3"/>
        </w:numPr>
        <w:tabs>
          <w:tab w:val="left" w:pos="859"/>
          <w:tab w:val="left" w:pos="860"/>
        </w:tabs>
        <w:spacing w:before="22"/>
      </w:pPr>
      <w:r>
        <w:t>Black women and</w:t>
      </w:r>
      <w:r>
        <w:rPr>
          <w:spacing w:val="-4"/>
        </w:rPr>
        <w:t xml:space="preserve"> </w:t>
      </w:r>
      <w:r>
        <w:t>men</w:t>
      </w:r>
    </w:p>
    <w:p w14:paraId="139DC8B3" w14:textId="77777777" w:rsidR="001539C2" w:rsidRDefault="002D420B">
      <w:pPr>
        <w:pStyle w:val="ListParagraph"/>
        <w:numPr>
          <w:ilvl w:val="0"/>
          <w:numId w:val="3"/>
        </w:numPr>
        <w:tabs>
          <w:tab w:val="left" w:pos="859"/>
          <w:tab w:val="left" w:pos="860"/>
        </w:tabs>
        <w:spacing w:before="21"/>
      </w:pPr>
      <w:r>
        <w:t>Latino men and</w:t>
      </w:r>
      <w:r>
        <w:rPr>
          <w:spacing w:val="-4"/>
        </w:rPr>
        <w:t xml:space="preserve"> </w:t>
      </w:r>
      <w:r>
        <w:t>women</w:t>
      </w:r>
    </w:p>
    <w:p w14:paraId="27293C84" w14:textId="77777777" w:rsidR="001539C2" w:rsidRDefault="002D420B">
      <w:pPr>
        <w:pStyle w:val="ListParagraph"/>
        <w:numPr>
          <w:ilvl w:val="0"/>
          <w:numId w:val="3"/>
        </w:numPr>
        <w:tabs>
          <w:tab w:val="left" w:pos="859"/>
          <w:tab w:val="left" w:pos="860"/>
        </w:tabs>
        <w:spacing w:before="22"/>
      </w:pPr>
      <w:r>
        <w:t>Transgender</w:t>
      </w:r>
      <w:r>
        <w:rPr>
          <w:spacing w:val="-2"/>
        </w:rPr>
        <w:t xml:space="preserve"> </w:t>
      </w:r>
      <w:r>
        <w:t>women</w:t>
      </w:r>
    </w:p>
    <w:p w14:paraId="74036459" w14:textId="77777777" w:rsidR="001539C2" w:rsidRDefault="002D420B">
      <w:pPr>
        <w:pStyle w:val="ListParagraph"/>
        <w:numPr>
          <w:ilvl w:val="0"/>
          <w:numId w:val="3"/>
        </w:numPr>
        <w:tabs>
          <w:tab w:val="left" w:pos="859"/>
          <w:tab w:val="left" w:pos="860"/>
        </w:tabs>
        <w:spacing w:before="20"/>
      </w:pPr>
      <w:r>
        <w:t>People who inject</w:t>
      </w:r>
      <w:r>
        <w:rPr>
          <w:spacing w:val="-1"/>
        </w:rPr>
        <w:t xml:space="preserve"> </w:t>
      </w:r>
      <w:r>
        <w:t>drugs</w:t>
      </w:r>
    </w:p>
    <w:p w14:paraId="412DA6B7" w14:textId="77777777" w:rsidR="001539C2" w:rsidRDefault="002D420B">
      <w:pPr>
        <w:pStyle w:val="ListParagraph"/>
        <w:numPr>
          <w:ilvl w:val="0"/>
          <w:numId w:val="3"/>
        </w:numPr>
        <w:tabs>
          <w:tab w:val="left" w:pos="859"/>
          <w:tab w:val="left" w:pos="860"/>
        </w:tabs>
        <w:spacing w:before="21"/>
      </w:pPr>
      <w:r>
        <w:t>Youth ages</w:t>
      </w:r>
      <w:r>
        <w:rPr>
          <w:spacing w:val="-4"/>
        </w:rPr>
        <w:t xml:space="preserve"> </w:t>
      </w:r>
      <w:r>
        <w:t>13-24</w:t>
      </w:r>
    </w:p>
    <w:p w14:paraId="0F61820A" w14:textId="77777777" w:rsidR="001539C2" w:rsidRDefault="001539C2">
      <w:pPr>
        <w:sectPr w:rsidR="001539C2" w:rsidSect="00723B58">
          <w:footerReference w:type="default" r:id="rId8"/>
          <w:type w:val="continuous"/>
          <w:pgSz w:w="12240" w:h="15840"/>
          <w:pgMar w:top="1498" w:right="835" w:bottom="1195" w:left="1296" w:header="720" w:footer="1022" w:gutter="0"/>
          <w:pgNumType w:start="1"/>
          <w:cols w:space="720"/>
        </w:sectPr>
      </w:pPr>
    </w:p>
    <w:p w14:paraId="2AC67F05" w14:textId="0DFBF39C" w:rsidR="001539C2" w:rsidRDefault="001539C2">
      <w:pPr>
        <w:pStyle w:val="BodyText"/>
        <w:ind w:left="135"/>
        <w:rPr>
          <w:sz w:val="20"/>
        </w:rPr>
      </w:pPr>
    </w:p>
    <w:p w14:paraId="1C039DF0" w14:textId="77777777" w:rsidR="001539C2" w:rsidRDefault="002D420B">
      <w:pPr>
        <w:pStyle w:val="Heading2"/>
        <w:spacing w:before="12"/>
        <w:ind w:left="140" w:firstLine="0"/>
      </w:pPr>
      <w:r>
        <w:rPr>
          <w:color w:val="C45811"/>
        </w:rPr>
        <w:t>Goal 1: Reduce new HIV infections</w:t>
      </w:r>
    </w:p>
    <w:p w14:paraId="51CEBFBA" w14:textId="77777777" w:rsidR="001539C2" w:rsidRDefault="002D420B">
      <w:pPr>
        <w:pStyle w:val="Heading3"/>
        <w:spacing w:before="88"/>
      </w:pPr>
      <w:bookmarkStart w:id="1" w:name="Objective_1.1:_Increase_the_proportion_o"/>
      <w:bookmarkEnd w:id="1"/>
      <w:r>
        <w:rPr>
          <w:color w:val="1F3762"/>
        </w:rPr>
        <w:t>Objective 1.1: Increase the proportion of people who know their HIV status</w:t>
      </w:r>
    </w:p>
    <w:p w14:paraId="039E1D9D" w14:textId="77777777" w:rsidR="001539C2" w:rsidRDefault="002D420B">
      <w:pPr>
        <w:spacing w:before="82" w:after="42"/>
        <w:ind w:left="140"/>
        <w:rPr>
          <w:rFonts w:ascii="Calibri Light"/>
          <w:i/>
        </w:rPr>
      </w:pPr>
      <w:bookmarkStart w:id="2" w:name="Strategy_1.1.1:_Promote_adoption_of_opt-"/>
      <w:bookmarkEnd w:id="2"/>
      <w:r>
        <w:rPr>
          <w:rFonts w:ascii="Calibri Light"/>
          <w:i/>
          <w:color w:val="833B0A"/>
        </w:rPr>
        <w:t xml:space="preserve">Strategy 1.1.1: Promote adoption of opt-out routine HIV screening in a variety of healthcare settings </w:t>
      </w:r>
    </w:p>
    <w:tbl>
      <w:tblPr>
        <w:tblW w:w="1227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752"/>
        <w:gridCol w:w="1753"/>
        <w:gridCol w:w="1753"/>
        <w:gridCol w:w="1753"/>
        <w:gridCol w:w="1753"/>
        <w:gridCol w:w="1753"/>
        <w:gridCol w:w="1753"/>
      </w:tblGrid>
      <w:tr w:rsidR="00237136" w14:paraId="3D0EE76E" w14:textId="4C1B4B9C" w:rsidTr="00237136">
        <w:trPr>
          <w:trHeight w:val="665"/>
        </w:trPr>
        <w:tc>
          <w:tcPr>
            <w:tcW w:w="1752" w:type="dxa"/>
            <w:tcBorders>
              <w:top w:val="nil"/>
              <w:left w:val="nil"/>
              <w:bottom w:val="nil"/>
              <w:right w:val="nil"/>
            </w:tcBorders>
            <w:shd w:val="clear" w:color="auto" w:fill="5B9BD4"/>
          </w:tcPr>
          <w:p w14:paraId="63E2B7BF" w14:textId="77777777" w:rsidR="00237136" w:rsidRDefault="00237136">
            <w:pPr>
              <w:pStyle w:val="TableParagraph"/>
              <w:spacing w:before="6"/>
              <w:ind w:left="112" w:right="233"/>
            </w:pPr>
            <w:r>
              <w:rPr>
                <w:color w:val="FFFFFF"/>
              </w:rPr>
              <w:t>Responsible Parties</w:t>
            </w:r>
          </w:p>
        </w:tc>
        <w:tc>
          <w:tcPr>
            <w:tcW w:w="1753" w:type="dxa"/>
            <w:tcBorders>
              <w:top w:val="nil"/>
              <w:left w:val="nil"/>
              <w:bottom w:val="nil"/>
              <w:right w:val="nil"/>
            </w:tcBorders>
            <w:shd w:val="clear" w:color="auto" w:fill="5B9BD4"/>
          </w:tcPr>
          <w:p w14:paraId="0BAFFE92" w14:textId="77777777" w:rsidR="00237136" w:rsidRDefault="00237136">
            <w:pPr>
              <w:pStyle w:val="TableParagraph"/>
              <w:spacing w:before="6"/>
              <w:ind w:left="112"/>
            </w:pPr>
            <w:r>
              <w:rPr>
                <w:color w:val="FFFFFF"/>
              </w:rPr>
              <w:t>Activities</w:t>
            </w:r>
          </w:p>
        </w:tc>
        <w:tc>
          <w:tcPr>
            <w:tcW w:w="1753" w:type="dxa"/>
            <w:tcBorders>
              <w:top w:val="nil"/>
              <w:left w:val="nil"/>
              <w:bottom w:val="nil"/>
              <w:right w:val="nil"/>
            </w:tcBorders>
            <w:shd w:val="clear" w:color="auto" w:fill="5B9BD4"/>
          </w:tcPr>
          <w:p w14:paraId="79C5D4E4" w14:textId="77777777" w:rsidR="00237136" w:rsidRDefault="00237136">
            <w:pPr>
              <w:pStyle w:val="TableParagraph"/>
              <w:spacing w:before="6"/>
              <w:ind w:left="112" w:right="335"/>
            </w:pPr>
            <w:r>
              <w:rPr>
                <w:color w:val="FFFFFF"/>
              </w:rPr>
              <w:t>Target Population</w:t>
            </w:r>
          </w:p>
        </w:tc>
        <w:tc>
          <w:tcPr>
            <w:tcW w:w="1753" w:type="dxa"/>
            <w:tcBorders>
              <w:top w:val="nil"/>
              <w:left w:val="nil"/>
              <w:bottom w:val="nil"/>
              <w:right w:val="nil"/>
            </w:tcBorders>
            <w:shd w:val="clear" w:color="auto" w:fill="5B9BD4"/>
          </w:tcPr>
          <w:p w14:paraId="35853553" w14:textId="77777777" w:rsidR="00237136" w:rsidRDefault="00237136">
            <w:pPr>
              <w:pStyle w:val="TableParagraph"/>
              <w:spacing w:before="6"/>
              <w:ind w:left="112"/>
            </w:pPr>
            <w:r>
              <w:rPr>
                <w:color w:val="FFFFFF"/>
              </w:rPr>
              <w:t>Data Indicators</w:t>
            </w:r>
          </w:p>
        </w:tc>
        <w:tc>
          <w:tcPr>
            <w:tcW w:w="1753" w:type="dxa"/>
            <w:tcBorders>
              <w:top w:val="nil"/>
              <w:left w:val="nil"/>
              <w:bottom w:val="nil"/>
              <w:right w:val="nil"/>
            </w:tcBorders>
            <w:shd w:val="clear" w:color="auto" w:fill="5B9BD4"/>
          </w:tcPr>
          <w:p w14:paraId="525B8CCA" w14:textId="77777777" w:rsidR="00237136" w:rsidRDefault="00237136">
            <w:pPr>
              <w:pStyle w:val="TableParagraph"/>
              <w:spacing w:before="6"/>
              <w:ind w:left="112"/>
            </w:pPr>
            <w:r>
              <w:rPr>
                <w:color w:val="FFFFFF"/>
              </w:rPr>
              <w:t>2016</w:t>
            </w:r>
          </w:p>
          <w:p w14:paraId="1D3500D8" w14:textId="77777777" w:rsidR="00237136" w:rsidRDefault="00237136">
            <w:pPr>
              <w:pStyle w:val="TableParagraph"/>
              <w:ind w:left="112"/>
            </w:pPr>
            <w:r>
              <w:rPr>
                <w:color w:val="FFFFFF"/>
              </w:rPr>
              <w:t>Baseline</w:t>
            </w:r>
          </w:p>
        </w:tc>
        <w:tc>
          <w:tcPr>
            <w:tcW w:w="1753" w:type="dxa"/>
            <w:tcBorders>
              <w:top w:val="nil"/>
              <w:left w:val="nil"/>
              <w:bottom w:val="nil"/>
              <w:right w:val="nil"/>
            </w:tcBorders>
            <w:shd w:val="clear" w:color="auto" w:fill="5B9BD4"/>
          </w:tcPr>
          <w:p w14:paraId="6064FD49" w14:textId="6B3A50B9" w:rsidR="00237136" w:rsidRDefault="00237136">
            <w:pPr>
              <w:pStyle w:val="TableParagraph"/>
              <w:spacing w:before="6"/>
              <w:ind w:left="112"/>
              <w:rPr>
                <w:color w:val="FFFFFF"/>
              </w:rPr>
            </w:pPr>
            <w:r>
              <w:rPr>
                <w:color w:val="FFFFFF"/>
              </w:rPr>
              <w:t>2019</w:t>
            </w:r>
          </w:p>
        </w:tc>
        <w:tc>
          <w:tcPr>
            <w:tcW w:w="1753" w:type="dxa"/>
            <w:tcBorders>
              <w:top w:val="nil"/>
              <w:left w:val="nil"/>
              <w:bottom w:val="nil"/>
              <w:right w:val="nil"/>
            </w:tcBorders>
            <w:shd w:val="clear" w:color="auto" w:fill="5B9BD4"/>
          </w:tcPr>
          <w:p w14:paraId="4E308D11" w14:textId="3AA1F069" w:rsidR="00237136" w:rsidRDefault="00237136">
            <w:pPr>
              <w:pStyle w:val="TableParagraph"/>
              <w:spacing w:before="6"/>
              <w:ind w:left="112"/>
              <w:rPr>
                <w:color w:val="FFFFFF"/>
              </w:rPr>
            </w:pPr>
            <w:r>
              <w:rPr>
                <w:color w:val="FFFFFF"/>
              </w:rPr>
              <w:t>Source</w:t>
            </w:r>
          </w:p>
        </w:tc>
      </w:tr>
      <w:tr w:rsidR="00237136" w14:paraId="5C006DE6" w14:textId="37A0A682" w:rsidTr="001E29CC">
        <w:trPr>
          <w:trHeight w:val="1523"/>
        </w:trPr>
        <w:tc>
          <w:tcPr>
            <w:tcW w:w="1752" w:type="dxa"/>
            <w:tcBorders>
              <w:top w:val="nil"/>
            </w:tcBorders>
            <w:shd w:val="clear" w:color="auto" w:fill="auto"/>
          </w:tcPr>
          <w:p w14:paraId="7FD12AEB" w14:textId="77777777" w:rsidR="00237136" w:rsidRPr="001E29CC" w:rsidRDefault="00237136">
            <w:pPr>
              <w:pStyle w:val="TableParagraph"/>
              <w:ind w:right="497"/>
              <w:rPr>
                <w:sz w:val="20"/>
              </w:rPr>
            </w:pPr>
            <w:r w:rsidRPr="001E29CC">
              <w:rPr>
                <w:sz w:val="20"/>
              </w:rPr>
              <w:t>PDPH and partners</w:t>
            </w:r>
          </w:p>
        </w:tc>
        <w:tc>
          <w:tcPr>
            <w:tcW w:w="1753" w:type="dxa"/>
            <w:tcBorders>
              <w:top w:val="nil"/>
            </w:tcBorders>
            <w:shd w:val="clear" w:color="auto" w:fill="auto"/>
          </w:tcPr>
          <w:p w14:paraId="16686FE9" w14:textId="77777777" w:rsidR="00237136" w:rsidRPr="001E29CC" w:rsidRDefault="00237136">
            <w:pPr>
              <w:pStyle w:val="TableParagraph"/>
              <w:ind w:right="128"/>
              <w:rPr>
                <w:sz w:val="20"/>
              </w:rPr>
            </w:pPr>
            <w:r w:rsidRPr="001E29CC">
              <w:rPr>
                <w:sz w:val="20"/>
              </w:rPr>
              <w:t>Provide training on third-party billing and integrating routine HIV screening into patient flow</w:t>
            </w:r>
          </w:p>
        </w:tc>
        <w:tc>
          <w:tcPr>
            <w:tcW w:w="1753" w:type="dxa"/>
            <w:tcBorders>
              <w:top w:val="nil"/>
            </w:tcBorders>
            <w:shd w:val="clear" w:color="auto" w:fill="auto"/>
          </w:tcPr>
          <w:p w14:paraId="3F99FEE8" w14:textId="77777777" w:rsidR="00237136" w:rsidRPr="001E29CC" w:rsidRDefault="00237136">
            <w:pPr>
              <w:pStyle w:val="TableParagraph"/>
              <w:ind w:right="370"/>
              <w:rPr>
                <w:sz w:val="20"/>
              </w:rPr>
            </w:pPr>
            <w:r w:rsidRPr="001E29CC">
              <w:rPr>
                <w:sz w:val="20"/>
              </w:rPr>
              <w:t>Clinical providers Health care facilities</w:t>
            </w:r>
          </w:p>
        </w:tc>
        <w:tc>
          <w:tcPr>
            <w:tcW w:w="1753" w:type="dxa"/>
            <w:tcBorders>
              <w:top w:val="nil"/>
            </w:tcBorders>
            <w:shd w:val="clear" w:color="auto" w:fill="auto"/>
          </w:tcPr>
          <w:p w14:paraId="11D4EC24" w14:textId="77777777" w:rsidR="00237136" w:rsidRPr="001E29CC" w:rsidRDefault="00237136" w:rsidP="002D420B">
            <w:pPr>
              <w:pStyle w:val="TableParagraph"/>
              <w:ind w:left="0" w:right="791"/>
              <w:rPr>
                <w:b/>
                <w:sz w:val="20"/>
              </w:rPr>
            </w:pPr>
            <w:r w:rsidRPr="001E29CC">
              <w:rPr>
                <w:b/>
                <w:color w:val="2E5395"/>
                <w:sz w:val="20"/>
              </w:rPr>
              <w:t># of trainings delivered</w:t>
            </w:r>
          </w:p>
        </w:tc>
        <w:tc>
          <w:tcPr>
            <w:tcW w:w="1753" w:type="dxa"/>
            <w:tcBorders>
              <w:top w:val="nil"/>
            </w:tcBorders>
            <w:shd w:val="clear" w:color="auto" w:fill="auto"/>
          </w:tcPr>
          <w:p w14:paraId="3073DD19" w14:textId="77777777" w:rsidR="00237136" w:rsidRPr="001E29CC" w:rsidRDefault="00237136">
            <w:pPr>
              <w:pStyle w:val="TableParagraph"/>
              <w:ind w:right="201"/>
              <w:rPr>
                <w:b/>
                <w:sz w:val="20"/>
              </w:rPr>
            </w:pPr>
            <w:r w:rsidRPr="001E29CC">
              <w:rPr>
                <w:b/>
                <w:color w:val="2E5395"/>
                <w:sz w:val="20"/>
              </w:rPr>
              <w:t>3 trainings by Mid-Atlantic AETC</w:t>
            </w:r>
          </w:p>
        </w:tc>
        <w:tc>
          <w:tcPr>
            <w:tcW w:w="1753" w:type="dxa"/>
            <w:tcBorders>
              <w:top w:val="nil"/>
            </w:tcBorders>
            <w:shd w:val="clear" w:color="auto" w:fill="auto"/>
          </w:tcPr>
          <w:p w14:paraId="7C2D7DD3" w14:textId="30B2DDE8" w:rsidR="00237136" w:rsidRPr="001E29CC" w:rsidRDefault="001E29CC">
            <w:pPr>
              <w:pStyle w:val="TableParagraph"/>
              <w:rPr>
                <w:w w:val="95"/>
                <w:sz w:val="20"/>
              </w:rPr>
            </w:pPr>
            <w:r w:rsidRPr="001E29CC">
              <w:rPr>
                <w:w w:val="95"/>
                <w:sz w:val="20"/>
              </w:rPr>
              <w:t>7 Trainings</w:t>
            </w:r>
          </w:p>
        </w:tc>
        <w:tc>
          <w:tcPr>
            <w:tcW w:w="1753" w:type="dxa"/>
            <w:tcBorders>
              <w:top w:val="nil"/>
            </w:tcBorders>
            <w:shd w:val="clear" w:color="auto" w:fill="auto"/>
          </w:tcPr>
          <w:p w14:paraId="2920A132" w14:textId="528BC61E" w:rsidR="00237136" w:rsidRPr="001E29CC" w:rsidRDefault="00237136">
            <w:pPr>
              <w:pStyle w:val="TableParagraph"/>
              <w:rPr>
                <w:w w:val="95"/>
                <w:sz w:val="20"/>
              </w:rPr>
            </w:pPr>
            <w:r w:rsidRPr="001E29CC">
              <w:rPr>
                <w:b/>
                <w:color w:val="2E5395"/>
                <w:sz w:val="20"/>
              </w:rPr>
              <w:t>Mid-Atlantic AETC</w:t>
            </w:r>
          </w:p>
        </w:tc>
      </w:tr>
      <w:tr w:rsidR="00237136" w14:paraId="59BB3AE4" w14:textId="63D4B814" w:rsidTr="005E42BC">
        <w:trPr>
          <w:trHeight w:val="2571"/>
        </w:trPr>
        <w:tc>
          <w:tcPr>
            <w:tcW w:w="1752" w:type="dxa"/>
            <w:shd w:val="clear" w:color="auto" w:fill="DBE5F1" w:themeFill="accent1" w:themeFillTint="33"/>
          </w:tcPr>
          <w:p w14:paraId="1785097E" w14:textId="77777777" w:rsidR="00237136" w:rsidRDefault="00237136">
            <w:pPr>
              <w:pStyle w:val="TableParagraph"/>
              <w:ind w:right="497"/>
              <w:rPr>
                <w:sz w:val="20"/>
              </w:rPr>
            </w:pPr>
            <w:r>
              <w:rPr>
                <w:sz w:val="20"/>
              </w:rPr>
              <w:t xml:space="preserve">Clinical </w:t>
            </w:r>
            <w:r>
              <w:rPr>
                <w:w w:val="95"/>
                <w:sz w:val="20"/>
              </w:rPr>
              <w:t>providers</w:t>
            </w:r>
          </w:p>
          <w:p w14:paraId="65C9E0B1" w14:textId="77777777" w:rsidR="00237136" w:rsidRDefault="00237136">
            <w:pPr>
              <w:pStyle w:val="TableParagraph"/>
              <w:spacing w:before="10"/>
              <w:ind w:left="0"/>
              <w:rPr>
                <w:rFonts w:ascii="Calibri Light"/>
                <w:i/>
                <w:sz w:val="19"/>
              </w:rPr>
            </w:pPr>
          </w:p>
          <w:p w14:paraId="0CBDCFCE" w14:textId="77777777" w:rsidR="00237136" w:rsidRDefault="00237136">
            <w:pPr>
              <w:pStyle w:val="TableParagraph"/>
              <w:ind w:right="370"/>
              <w:rPr>
                <w:sz w:val="20"/>
              </w:rPr>
            </w:pPr>
            <w:r>
              <w:rPr>
                <w:sz w:val="20"/>
              </w:rPr>
              <w:t>Health care facilities</w:t>
            </w:r>
          </w:p>
        </w:tc>
        <w:tc>
          <w:tcPr>
            <w:tcW w:w="1753" w:type="dxa"/>
            <w:shd w:val="clear" w:color="auto" w:fill="DBE5F1" w:themeFill="accent1" w:themeFillTint="33"/>
          </w:tcPr>
          <w:p w14:paraId="68D9BBB8" w14:textId="77777777" w:rsidR="00237136" w:rsidRDefault="00237136">
            <w:pPr>
              <w:pStyle w:val="TableParagraph"/>
              <w:ind w:right="271"/>
              <w:rPr>
                <w:sz w:val="20"/>
              </w:rPr>
            </w:pPr>
            <w:r>
              <w:rPr>
                <w:sz w:val="20"/>
              </w:rPr>
              <w:t>Implement site appropriate routine HIV screening policies</w:t>
            </w:r>
            <w:hyperlink w:anchor="_bookmark0" w:history="1">
              <w:r>
                <w:rPr>
                  <w:sz w:val="20"/>
                  <w:vertAlign w:val="superscript"/>
                </w:rPr>
                <w:t>1</w:t>
              </w:r>
            </w:hyperlink>
          </w:p>
        </w:tc>
        <w:tc>
          <w:tcPr>
            <w:tcW w:w="1753" w:type="dxa"/>
            <w:shd w:val="clear" w:color="auto" w:fill="DBE5F1" w:themeFill="accent1" w:themeFillTint="33"/>
          </w:tcPr>
          <w:p w14:paraId="0403704B" w14:textId="77777777" w:rsidR="00237136" w:rsidRDefault="00237136">
            <w:pPr>
              <w:pStyle w:val="TableParagraph"/>
              <w:ind w:right="201"/>
              <w:rPr>
                <w:sz w:val="20"/>
              </w:rPr>
            </w:pPr>
            <w:r>
              <w:rPr>
                <w:sz w:val="20"/>
              </w:rPr>
              <w:t>People aged 13 to 65</w:t>
            </w:r>
          </w:p>
        </w:tc>
        <w:tc>
          <w:tcPr>
            <w:tcW w:w="1753" w:type="dxa"/>
            <w:shd w:val="clear" w:color="auto" w:fill="DBE5F1" w:themeFill="accent1" w:themeFillTint="33"/>
          </w:tcPr>
          <w:p w14:paraId="12F796AF" w14:textId="59492447" w:rsidR="00237136" w:rsidRDefault="00237136">
            <w:pPr>
              <w:pStyle w:val="TableParagraph"/>
              <w:ind w:right="304"/>
              <w:rPr>
                <w:b/>
                <w:sz w:val="20"/>
              </w:rPr>
            </w:pPr>
            <w:r>
              <w:rPr>
                <w:b/>
                <w:sz w:val="20"/>
              </w:rPr>
              <w:t># of HIV tests in healthcare</w:t>
            </w:r>
            <w:r>
              <w:rPr>
                <w:b/>
                <w:spacing w:val="-8"/>
                <w:sz w:val="20"/>
              </w:rPr>
              <w:t xml:space="preserve"> </w:t>
            </w:r>
            <w:r>
              <w:rPr>
                <w:b/>
                <w:sz w:val="20"/>
              </w:rPr>
              <w:t>settings</w:t>
            </w:r>
          </w:p>
          <w:p w14:paraId="3F5C7C35" w14:textId="77777777" w:rsidR="00237136" w:rsidRDefault="00237136">
            <w:pPr>
              <w:pStyle w:val="TableParagraph"/>
              <w:ind w:left="0"/>
              <w:rPr>
                <w:rFonts w:ascii="Calibri Light"/>
                <w:i/>
                <w:sz w:val="20"/>
              </w:rPr>
            </w:pPr>
          </w:p>
          <w:p w14:paraId="5A15E5C7" w14:textId="77777777" w:rsidR="00237136" w:rsidRDefault="00237136">
            <w:pPr>
              <w:pStyle w:val="TableParagraph"/>
              <w:ind w:left="0"/>
              <w:rPr>
                <w:rFonts w:ascii="Calibri Light"/>
                <w:i/>
                <w:sz w:val="20"/>
              </w:rPr>
            </w:pPr>
          </w:p>
          <w:p w14:paraId="151CEC0C" w14:textId="77777777" w:rsidR="00237136" w:rsidRDefault="00237136">
            <w:pPr>
              <w:pStyle w:val="TableParagraph"/>
              <w:spacing w:before="12"/>
              <w:ind w:left="0"/>
              <w:rPr>
                <w:rFonts w:ascii="Calibri Light"/>
                <w:i/>
                <w:sz w:val="19"/>
              </w:rPr>
            </w:pPr>
          </w:p>
          <w:p w14:paraId="1198394A" w14:textId="448B8F88" w:rsidR="00237136" w:rsidRDefault="00237136">
            <w:pPr>
              <w:pStyle w:val="TableParagraph"/>
              <w:ind w:right="304"/>
              <w:rPr>
                <w:b/>
                <w:sz w:val="20"/>
              </w:rPr>
            </w:pPr>
            <w:r>
              <w:rPr>
                <w:b/>
                <w:sz w:val="20"/>
              </w:rPr>
              <w:t># of new HIV diagnoses in healthcare</w:t>
            </w:r>
            <w:r>
              <w:rPr>
                <w:b/>
                <w:spacing w:val="-8"/>
                <w:sz w:val="20"/>
              </w:rPr>
              <w:t xml:space="preserve"> </w:t>
            </w:r>
            <w:r>
              <w:rPr>
                <w:b/>
                <w:sz w:val="20"/>
              </w:rPr>
              <w:t>settings</w:t>
            </w:r>
          </w:p>
        </w:tc>
        <w:tc>
          <w:tcPr>
            <w:tcW w:w="1753" w:type="dxa"/>
            <w:shd w:val="clear" w:color="auto" w:fill="DBE5F1" w:themeFill="accent1" w:themeFillTint="33"/>
          </w:tcPr>
          <w:p w14:paraId="17DA96D0" w14:textId="13F9E990" w:rsidR="00237136" w:rsidRDefault="00237136">
            <w:pPr>
              <w:pStyle w:val="TableParagraph"/>
              <w:ind w:right="112"/>
              <w:rPr>
                <w:b/>
                <w:sz w:val="20"/>
              </w:rPr>
            </w:pPr>
            <w:r>
              <w:rPr>
                <w:b/>
                <w:sz w:val="20"/>
              </w:rPr>
              <w:t xml:space="preserve">98,676 tests </w:t>
            </w:r>
            <w:r>
              <w:rPr>
                <w:b/>
                <w:spacing w:val="-7"/>
                <w:sz w:val="20"/>
              </w:rPr>
              <w:t xml:space="preserve">in </w:t>
            </w:r>
            <w:r>
              <w:rPr>
                <w:b/>
                <w:sz w:val="20"/>
              </w:rPr>
              <w:t>healthcare settings</w:t>
            </w:r>
            <w:hyperlink w:anchor="_bookmark1" w:history="1">
              <w:r>
                <w:rPr>
                  <w:b/>
                  <w:sz w:val="20"/>
                  <w:vertAlign w:val="superscript"/>
                </w:rPr>
                <w:t>2</w:t>
              </w:r>
              <w:r>
                <w:rPr>
                  <w:b/>
                  <w:sz w:val="20"/>
                </w:rPr>
                <w:t xml:space="preserve"> </w:t>
              </w:r>
            </w:hyperlink>
            <w:r>
              <w:rPr>
                <w:b/>
                <w:sz w:val="20"/>
              </w:rPr>
              <w:t>in Philadelphia</w:t>
            </w:r>
          </w:p>
          <w:p w14:paraId="15C0D060" w14:textId="24710921" w:rsidR="00237136" w:rsidRDefault="00237136">
            <w:pPr>
              <w:pStyle w:val="TableParagraph"/>
              <w:spacing w:before="12"/>
              <w:ind w:left="0"/>
              <w:rPr>
                <w:rFonts w:ascii="Calibri Light"/>
                <w:i/>
                <w:sz w:val="19"/>
              </w:rPr>
            </w:pPr>
          </w:p>
          <w:p w14:paraId="1F77F57B" w14:textId="77777777" w:rsidR="00237136" w:rsidRDefault="00237136">
            <w:pPr>
              <w:pStyle w:val="TableParagraph"/>
              <w:spacing w:before="12"/>
              <w:ind w:left="0"/>
              <w:rPr>
                <w:rFonts w:ascii="Calibri Light"/>
                <w:i/>
                <w:sz w:val="19"/>
              </w:rPr>
            </w:pPr>
          </w:p>
          <w:p w14:paraId="175C658B" w14:textId="77777777" w:rsidR="00237136" w:rsidRDefault="00237136">
            <w:pPr>
              <w:pStyle w:val="TableParagraph"/>
              <w:spacing w:before="12"/>
              <w:ind w:left="0"/>
              <w:rPr>
                <w:rFonts w:ascii="Calibri Light"/>
                <w:i/>
                <w:sz w:val="19"/>
              </w:rPr>
            </w:pPr>
          </w:p>
          <w:p w14:paraId="0624EFE4" w14:textId="77777777" w:rsidR="00237136" w:rsidRDefault="00237136">
            <w:pPr>
              <w:pStyle w:val="TableParagraph"/>
              <w:ind w:right="290"/>
              <w:rPr>
                <w:b/>
                <w:sz w:val="20"/>
              </w:rPr>
            </w:pPr>
            <w:r>
              <w:rPr>
                <w:b/>
                <w:sz w:val="20"/>
              </w:rPr>
              <w:t xml:space="preserve">152 new diagnoses </w:t>
            </w:r>
            <w:r>
              <w:rPr>
                <w:b/>
                <w:spacing w:val="-7"/>
                <w:sz w:val="20"/>
              </w:rPr>
              <w:t xml:space="preserve">in </w:t>
            </w:r>
            <w:r>
              <w:rPr>
                <w:b/>
                <w:w w:val="95"/>
                <w:sz w:val="20"/>
              </w:rPr>
              <w:t>Philadelphia</w:t>
            </w:r>
          </w:p>
        </w:tc>
        <w:tc>
          <w:tcPr>
            <w:tcW w:w="1753" w:type="dxa"/>
            <w:shd w:val="clear" w:color="auto" w:fill="DBE5F1" w:themeFill="accent1" w:themeFillTint="33"/>
          </w:tcPr>
          <w:p w14:paraId="0BE10E38" w14:textId="77777777" w:rsidR="00237136" w:rsidRPr="0033108F" w:rsidRDefault="00237136">
            <w:pPr>
              <w:pStyle w:val="TableParagraph"/>
              <w:spacing w:line="243" w:lineRule="exact"/>
              <w:rPr>
                <w:b/>
                <w:bCs/>
              </w:rPr>
            </w:pPr>
            <w:r w:rsidRPr="0033108F">
              <w:rPr>
                <w:b/>
                <w:bCs/>
              </w:rPr>
              <w:t>36,895 tests in healthcare settings in Philadelphia</w:t>
            </w:r>
          </w:p>
          <w:p w14:paraId="02660AA7" w14:textId="77777777" w:rsidR="00237136" w:rsidRDefault="00237136">
            <w:pPr>
              <w:pStyle w:val="TableParagraph"/>
              <w:spacing w:line="243" w:lineRule="exact"/>
            </w:pPr>
          </w:p>
          <w:p w14:paraId="3DB216D3" w14:textId="77777777" w:rsidR="00237136" w:rsidRDefault="00237136">
            <w:pPr>
              <w:pStyle w:val="TableParagraph"/>
              <w:spacing w:line="243" w:lineRule="exact"/>
            </w:pPr>
          </w:p>
          <w:p w14:paraId="69033320" w14:textId="77777777" w:rsidR="00237136" w:rsidRDefault="00237136">
            <w:pPr>
              <w:pStyle w:val="TableParagraph"/>
              <w:spacing w:line="243" w:lineRule="exact"/>
            </w:pPr>
          </w:p>
          <w:p w14:paraId="6EA3F33C" w14:textId="5DCD34D7" w:rsidR="00237136" w:rsidRPr="0033108F" w:rsidRDefault="00237136">
            <w:pPr>
              <w:pStyle w:val="TableParagraph"/>
              <w:spacing w:line="243" w:lineRule="exact"/>
              <w:rPr>
                <w:b/>
                <w:bCs/>
                <w:sz w:val="20"/>
              </w:rPr>
            </w:pPr>
            <w:r w:rsidRPr="0033108F">
              <w:rPr>
                <w:b/>
                <w:bCs/>
              </w:rPr>
              <w:t>99 new diagnoses in Philadelphia at healthcare settings</w:t>
            </w:r>
          </w:p>
        </w:tc>
        <w:tc>
          <w:tcPr>
            <w:tcW w:w="1753" w:type="dxa"/>
            <w:shd w:val="clear" w:color="auto" w:fill="DBE5F1" w:themeFill="accent1" w:themeFillTint="33"/>
          </w:tcPr>
          <w:p w14:paraId="3AFAEB52" w14:textId="2A7F2A12" w:rsidR="00237136" w:rsidRDefault="00237136" w:rsidP="00237136">
            <w:pPr>
              <w:pStyle w:val="TableParagraph"/>
              <w:ind w:right="304"/>
              <w:rPr>
                <w:b/>
                <w:sz w:val="20"/>
              </w:rPr>
            </w:pPr>
            <w:r>
              <w:rPr>
                <w:b/>
                <w:sz w:val="20"/>
              </w:rPr>
              <w:t>PDPH Evaluation Web</w:t>
            </w:r>
          </w:p>
          <w:p w14:paraId="72A6CAF4" w14:textId="77777777" w:rsidR="00237136" w:rsidRDefault="00237136">
            <w:pPr>
              <w:pStyle w:val="TableParagraph"/>
              <w:spacing w:line="243" w:lineRule="exact"/>
            </w:pPr>
          </w:p>
        </w:tc>
      </w:tr>
    </w:tbl>
    <w:p w14:paraId="69B9B4F3" w14:textId="77777777" w:rsidR="001539C2" w:rsidRDefault="001539C2">
      <w:pPr>
        <w:pStyle w:val="BodyText"/>
        <w:rPr>
          <w:rFonts w:ascii="Calibri Light"/>
          <w:i/>
          <w:sz w:val="20"/>
        </w:rPr>
      </w:pPr>
    </w:p>
    <w:p w14:paraId="145FC711" w14:textId="77777777" w:rsidR="001539C2" w:rsidRDefault="001539C2">
      <w:pPr>
        <w:pStyle w:val="BodyText"/>
        <w:rPr>
          <w:rFonts w:ascii="Calibri Light"/>
          <w:i/>
          <w:sz w:val="20"/>
        </w:rPr>
      </w:pPr>
    </w:p>
    <w:p w14:paraId="39648329" w14:textId="77777777" w:rsidR="001539C2" w:rsidRDefault="001539C2">
      <w:pPr>
        <w:pStyle w:val="BodyText"/>
        <w:rPr>
          <w:rFonts w:ascii="Calibri Light"/>
          <w:i/>
          <w:sz w:val="20"/>
        </w:rPr>
      </w:pPr>
    </w:p>
    <w:p w14:paraId="60088745" w14:textId="547CF6CF" w:rsidR="001539C2" w:rsidRDefault="00771755">
      <w:pPr>
        <w:pStyle w:val="BodyText"/>
        <w:spacing w:before="5"/>
        <w:rPr>
          <w:rFonts w:ascii="Calibri Light"/>
          <w:i/>
          <w:sz w:val="16"/>
        </w:rPr>
      </w:pPr>
      <w:r>
        <w:rPr>
          <w:noProof/>
          <w:lang w:bidi="ar-SA"/>
        </w:rPr>
        <mc:AlternateContent>
          <mc:Choice Requires="wps">
            <w:drawing>
              <wp:anchor distT="0" distB="0" distL="0" distR="0" simplePos="0" relativeHeight="251660288" behindDoc="1" locked="0" layoutInCell="1" allowOverlap="1" wp14:anchorId="3DB0D01F" wp14:editId="1F45D159">
                <wp:simplePos x="0" y="0"/>
                <wp:positionH relativeFrom="page">
                  <wp:posOffset>914400</wp:posOffset>
                </wp:positionH>
                <wp:positionV relativeFrom="paragraph">
                  <wp:posOffset>156845</wp:posOffset>
                </wp:positionV>
                <wp:extent cx="18288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C7A2" id="Freeform 6" o:spid="_x0000_s1026" style="position:absolute;margin-left:1in;margin-top:12.3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" path="m,l2880,e" filled="f" strokeweight=".72pt">
                <v:path arrowok="t" o:connecttype="custom" o:connectlocs="0,0;1828800,0" o:connectangles="0,0"/>
                <w10:wrap type="topAndBottom" anchorx="page"/>
              </v:shape>
            </w:pict>
          </mc:Fallback>
        </mc:AlternateContent>
      </w:r>
    </w:p>
    <w:p w14:paraId="423A57EE" w14:textId="77777777" w:rsidR="001539C2" w:rsidRDefault="002D420B">
      <w:pPr>
        <w:pStyle w:val="ListParagraph"/>
        <w:numPr>
          <w:ilvl w:val="0"/>
          <w:numId w:val="2"/>
        </w:numPr>
        <w:tabs>
          <w:tab w:val="left" w:pos="260"/>
        </w:tabs>
        <w:spacing w:before="66" w:line="278" w:lineRule="auto"/>
        <w:ind w:right="1239" w:hanging="1"/>
        <w:rPr>
          <w:sz w:val="18"/>
        </w:rPr>
      </w:pPr>
      <w:bookmarkStart w:id="3" w:name="_bookmark0"/>
      <w:bookmarkEnd w:id="3"/>
      <w:r>
        <w:rPr>
          <w:sz w:val="18"/>
        </w:rPr>
        <w:t>Activities</w:t>
      </w:r>
      <w:r>
        <w:rPr>
          <w:spacing w:val="-3"/>
          <w:sz w:val="18"/>
        </w:rPr>
        <w:t xml:space="preserve"> </w:t>
      </w:r>
      <w:r>
        <w:rPr>
          <w:sz w:val="18"/>
        </w:rPr>
        <w:t>that</w:t>
      </w:r>
      <w:r>
        <w:rPr>
          <w:spacing w:val="-2"/>
          <w:sz w:val="18"/>
        </w:rPr>
        <w:t xml:space="preserve"> </w:t>
      </w:r>
      <w:r>
        <w:rPr>
          <w:sz w:val="18"/>
        </w:rPr>
        <w:t>address</w:t>
      </w:r>
      <w:r>
        <w:rPr>
          <w:spacing w:val="-2"/>
          <w:sz w:val="18"/>
        </w:rPr>
        <w:t xml:space="preserve"> </w:t>
      </w:r>
      <w:r>
        <w:rPr>
          <w:sz w:val="18"/>
        </w:rPr>
        <w:t>and</w:t>
      </w:r>
      <w:r>
        <w:rPr>
          <w:spacing w:val="-2"/>
          <w:sz w:val="18"/>
        </w:rPr>
        <w:t xml:space="preserve"> </w:t>
      </w:r>
      <w:r>
        <w:rPr>
          <w:sz w:val="18"/>
        </w:rPr>
        <w:t>or</w:t>
      </w:r>
      <w:r>
        <w:rPr>
          <w:spacing w:val="-2"/>
          <w:sz w:val="18"/>
        </w:rPr>
        <w:t xml:space="preserve"> </w:t>
      </w:r>
      <w:r>
        <w:rPr>
          <w:sz w:val="18"/>
        </w:rPr>
        <w:t>support</w:t>
      </w:r>
      <w:r>
        <w:rPr>
          <w:spacing w:val="-2"/>
          <w:sz w:val="18"/>
        </w:rPr>
        <w:t xml:space="preserve"> </w:t>
      </w:r>
      <w:r>
        <w:rPr>
          <w:sz w:val="18"/>
        </w:rPr>
        <w:t>components</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care</w:t>
      </w:r>
      <w:r>
        <w:rPr>
          <w:spacing w:val="-2"/>
          <w:sz w:val="18"/>
        </w:rPr>
        <w:t xml:space="preserve"> </w:t>
      </w:r>
      <w:r>
        <w:rPr>
          <w:sz w:val="18"/>
        </w:rPr>
        <w:t>continuum</w:t>
      </w:r>
      <w:r>
        <w:rPr>
          <w:spacing w:val="-1"/>
          <w:sz w:val="18"/>
        </w:rPr>
        <w:t xml:space="preserve"> </w:t>
      </w:r>
      <w:r>
        <w:rPr>
          <w:sz w:val="18"/>
        </w:rPr>
        <w:t>have been</w:t>
      </w:r>
      <w:r>
        <w:rPr>
          <w:spacing w:val="-3"/>
          <w:sz w:val="18"/>
        </w:rPr>
        <w:t xml:space="preserve"> </w:t>
      </w:r>
      <w:r>
        <w:rPr>
          <w:sz w:val="18"/>
        </w:rPr>
        <w:t>shown</w:t>
      </w:r>
      <w:r>
        <w:rPr>
          <w:spacing w:val="-2"/>
          <w:sz w:val="18"/>
        </w:rPr>
        <w:t xml:space="preserve"> </w:t>
      </w:r>
      <w:r>
        <w:rPr>
          <w:sz w:val="18"/>
        </w:rPr>
        <w:t>in</w:t>
      </w:r>
      <w:r>
        <w:rPr>
          <w:spacing w:val="-2"/>
          <w:sz w:val="18"/>
        </w:rPr>
        <w:t xml:space="preserve"> </w:t>
      </w:r>
      <w:r>
        <w:rPr>
          <w:b/>
          <w:sz w:val="18"/>
        </w:rPr>
        <w:t>bold</w:t>
      </w:r>
      <w:r>
        <w:rPr>
          <w:b/>
          <w:spacing w:val="-1"/>
          <w:sz w:val="18"/>
        </w:rPr>
        <w:t xml:space="preserve"> </w:t>
      </w:r>
      <w:r>
        <w:rPr>
          <w:sz w:val="18"/>
        </w:rPr>
        <w:t>within</w:t>
      </w:r>
      <w:r>
        <w:rPr>
          <w:spacing w:val="-2"/>
          <w:sz w:val="18"/>
        </w:rPr>
        <w:t xml:space="preserve"> </w:t>
      </w:r>
      <w:r>
        <w:rPr>
          <w:sz w:val="18"/>
        </w:rPr>
        <w:t>the</w:t>
      </w:r>
      <w:r>
        <w:rPr>
          <w:spacing w:val="-2"/>
          <w:sz w:val="18"/>
        </w:rPr>
        <w:t xml:space="preserve"> </w:t>
      </w:r>
      <w:r>
        <w:rPr>
          <w:sz w:val="18"/>
        </w:rPr>
        <w:t>various activities throughout this</w:t>
      </w:r>
      <w:r>
        <w:rPr>
          <w:spacing w:val="1"/>
          <w:sz w:val="18"/>
        </w:rPr>
        <w:t xml:space="preserve"> </w:t>
      </w:r>
      <w:r>
        <w:rPr>
          <w:sz w:val="18"/>
        </w:rPr>
        <w:t>section.</w:t>
      </w:r>
    </w:p>
    <w:p w14:paraId="534C1496" w14:textId="77777777" w:rsidR="001539C2" w:rsidRDefault="001539C2">
      <w:pPr>
        <w:pStyle w:val="BodyText"/>
        <w:spacing w:before="11"/>
        <w:rPr>
          <w:sz w:val="17"/>
        </w:rPr>
      </w:pPr>
    </w:p>
    <w:p w14:paraId="28BE9124" w14:textId="77777777" w:rsidR="001539C2" w:rsidRDefault="002D420B">
      <w:pPr>
        <w:pStyle w:val="ListParagraph"/>
        <w:numPr>
          <w:ilvl w:val="0"/>
          <w:numId w:val="2"/>
        </w:numPr>
        <w:tabs>
          <w:tab w:val="left" w:pos="260"/>
        </w:tabs>
        <w:spacing w:before="0" w:line="278" w:lineRule="auto"/>
        <w:ind w:left="139" w:right="679" w:firstLine="0"/>
        <w:rPr>
          <w:sz w:val="18"/>
        </w:rPr>
      </w:pPr>
      <w:bookmarkStart w:id="4" w:name="_bookmark1"/>
      <w:bookmarkEnd w:id="4"/>
      <w:r>
        <w:rPr>
          <w:sz w:val="18"/>
        </w:rPr>
        <w:t>For healthcare settings only, client-level tests plus aggregate testing reports from 5 hospitals (aggregate: 21,183 negative and 10</w:t>
      </w:r>
      <w:r>
        <w:rPr>
          <w:spacing w:val="-1"/>
          <w:sz w:val="18"/>
        </w:rPr>
        <w:t xml:space="preserve"> </w:t>
      </w:r>
      <w:r>
        <w:rPr>
          <w:sz w:val="18"/>
        </w:rPr>
        <w:t>positive)</w:t>
      </w:r>
    </w:p>
    <w:p w14:paraId="31D2D2F8" w14:textId="77777777" w:rsidR="001539C2" w:rsidRDefault="001539C2">
      <w:pPr>
        <w:spacing w:line="278" w:lineRule="auto"/>
        <w:rPr>
          <w:sz w:val="18"/>
        </w:rPr>
        <w:sectPr w:rsidR="001539C2" w:rsidSect="002D420B">
          <w:pgSz w:w="15840" w:h="12240" w:orient="landscape"/>
          <w:pgMar w:top="1300" w:right="1480" w:bottom="840" w:left="1200" w:header="0" w:footer="1017" w:gutter="0"/>
          <w:cols w:space="720"/>
          <w:docGrid w:linePitch="299"/>
        </w:sectPr>
      </w:pPr>
    </w:p>
    <w:p w14:paraId="7FF4331B" w14:textId="77777777" w:rsidR="001539C2" w:rsidRDefault="002D420B">
      <w:pPr>
        <w:spacing w:before="37" w:line="276" w:lineRule="auto"/>
        <w:ind w:left="139" w:right="611"/>
        <w:rPr>
          <w:rFonts w:ascii="Calibri Light"/>
          <w:i/>
        </w:rPr>
      </w:pPr>
      <w:bookmarkStart w:id="5" w:name="Strategy_1.1.2:_Offer_targeted_HIV_scree"/>
      <w:bookmarkEnd w:id="5"/>
      <w:r>
        <w:rPr>
          <w:rFonts w:ascii="Calibri Light"/>
          <w:i/>
          <w:color w:val="833B0A"/>
        </w:rPr>
        <w:t xml:space="preserve">Strategy 1.1.2: Offer targeted HIV screening and linkage to HIV medical care or PrEP for individuals who test negative, particularly among gay and bisexual men and other men who have sex with men (MSM), transgender persons, high risk heterosexuals, and people who inject drugs (PWID) </w:t>
      </w:r>
    </w:p>
    <w:p w14:paraId="565989CB" w14:textId="77777777" w:rsidR="001539C2" w:rsidRDefault="001539C2">
      <w:pPr>
        <w:pStyle w:val="BodyText"/>
        <w:rPr>
          <w:rFonts w:ascii="Calibri Light"/>
          <w:i/>
          <w:sz w:val="24"/>
        </w:rPr>
      </w:pP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791"/>
        <w:gridCol w:w="1791"/>
        <w:gridCol w:w="1791"/>
        <w:gridCol w:w="1791"/>
        <w:gridCol w:w="1791"/>
        <w:gridCol w:w="1791"/>
        <w:gridCol w:w="1792"/>
      </w:tblGrid>
      <w:tr w:rsidR="00237136" w14:paraId="14D917EC" w14:textId="77777777" w:rsidTr="00395C61">
        <w:trPr>
          <w:trHeight w:val="556"/>
        </w:trPr>
        <w:tc>
          <w:tcPr>
            <w:tcW w:w="1791" w:type="dxa"/>
            <w:tcBorders>
              <w:top w:val="nil"/>
              <w:left w:val="nil"/>
              <w:bottom w:val="nil"/>
              <w:right w:val="nil"/>
            </w:tcBorders>
            <w:shd w:val="clear" w:color="auto" w:fill="5B9BD4"/>
          </w:tcPr>
          <w:p w14:paraId="44081BAB" w14:textId="77777777" w:rsidR="00237136" w:rsidRDefault="00237136">
            <w:pPr>
              <w:pStyle w:val="TableParagraph"/>
              <w:spacing w:before="5" w:line="270" w:lineRule="atLeast"/>
              <w:ind w:left="112" w:right="231"/>
            </w:pPr>
            <w:r>
              <w:rPr>
                <w:color w:val="FFFFFF"/>
              </w:rPr>
              <w:t>Responsible Parties</w:t>
            </w:r>
          </w:p>
        </w:tc>
        <w:tc>
          <w:tcPr>
            <w:tcW w:w="1791" w:type="dxa"/>
            <w:tcBorders>
              <w:top w:val="nil"/>
              <w:left w:val="nil"/>
              <w:bottom w:val="nil"/>
              <w:right w:val="nil"/>
            </w:tcBorders>
            <w:shd w:val="clear" w:color="auto" w:fill="5B9BD4"/>
          </w:tcPr>
          <w:p w14:paraId="061A50AE" w14:textId="77777777" w:rsidR="00237136" w:rsidRDefault="00237136">
            <w:pPr>
              <w:pStyle w:val="TableParagraph"/>
              <w:spacing w:before="6"/>
              <w:ind w:left="112"/>
            </w:pPr>
            <w:r>
              <w:rPr>
                <w:color w:val="FFFFFF"/>
              </w:rPr>
              <w:t>Activities</w:t>
            </w:r>
          </w:p>
        </w:tc>
        <w:tc>
          <w:tcPr>
            <w:tcW w:w="1791" w:type="dxa"/>
            <w:tcBorders>
              <w:top w:val="nil"/>
              <w:left w:val="nil"/>
              <w:bottom w:val="nil"/>
              <w:right w:val="nil"/>
            </w:tcBorders>
            <w:shd w:val="clear" w:color="auto" w:fill="5B9BD4"/>
          </w:tcPr>
          <w:p w14:paraId="3A95E9B8" w14:textId="77777777" w:rsidR="00237136" w:rsidRDefault="00237136">
            <w:pPr>
              <w:pStyle w:val="TableParagraph"/>
              <w:spacing w:before="5" w:line="270" w:lineRule="atLeast"/>
              <w:ind w:left="111" w:right="337"/>
            </w:pPr>
            <w:r>
              <w:rPr>
                <w:color w:val="FFFFFF"/>
              </w:rPr>
              <w:t>Target Population</w:t>
            </w:r>
          </w:p>
        </w:tc>
        <w:tc>
          <w:tcPr>
            <w:tcW w:w="1791" w:type="dxa"/>
            <w:tcBorders>
              <w:top w:val="nil"/>
              <w:left w:val="nil"/>
              <w:bottom w:val="nil"/>
              <w:right w:val="nil"/>
            </w:tcBorders>
            <w:shd w:val="clear" w:color="auto" w:fill="5B9BD4"/>
          </w:tcPr>
          <w:p w14:paraId="24340EC3" w14:textId="77777777" w:rsidR="00237136" w:rsidRDefault="00237136">
            <w:pPr>
              <w:pStyle w:val="TableParagraph"/>
              <w:spacing w:before="6"/>
              <w:ind w:left="110"/>
            </w:pPr>
            <w:r>
              <w:rPr>
                <w:color w:val="FFFFFF"/>
              </w:rPr>
              <w:t>Data Indicators</w:t>
            </w:r>
          </w:p>
        </w:tc>
        <w:tc>
          <w:tcPr>
            <w:tcW w:w="1791" w:type="dxa"/>
            <w:tcBorders>
              <w:top w:val="nil"/>
              <w:left w:val="nil"/>
              <w:bottom w:val="nil"/>
              <w:right w:val="nil"/>
            </w:tcBorders>
            <w:shd w:val="clear" w:color="auto" w:fill="5B9BD4"/>
          </w:tcPr>
          <w:p w14:paraId="7C271D49" w14:textId="77777777" w:rsidR="00237136" w:rsidRDefault="00237136">
            <w:pPr>
              <w:pStyle w:val="TableParagraph"/>
              <w:spacing w:before="6"/>
              <w:ind w:left="109"/>
            </w:pPr>
            <w:r>
              <w:rPr>
                <w:color w:val="FFFFFF"/>
              </w:rPr>
              <w:t>2016</w:t>
            </w:r>
          </w:p>
          <w:p w14:paraId="039B808B" w14:textId="77777777" w:rsidR="00237136" w:rsidRDefault="00237136">
            <w:pPr>
              <w:pStyle w:val="TableParagraph"/>
              <w:spacing w:line="261" w:lineRule="exact"/>
              <w:ind w:left="109"/>
            </w:pPr>
            <w:r>
              <w:rPr>
                <w:color w:val="FFFFFF"/>
              </w:rPr>
              <w:t>Baseline</w:t>
            </w:r>
          </w:p>
        </w:tc>
        <w:tc>
          <w:tcPr>
            <w:tcW w:w="1791" w:type="dxa"/>
            <w:tcBorders>
              <w:top w:val="nil"/>
              <w:left w:val="nil"/>
              <w:bottom w:val="nil"/>
              <w:right w:val="nil"/>
            </w:tcBorders>
            <w:shd w:val="clear" w:color="auto" w:fill="5B9BD4"/>
          </w:tcPr>
          <w:p w14:paraId="225F76DF" w14:textId="07AAB0E6" w:rsidR="00237136" w:rsidRDefault="00237136">
            <w:pPr>
              <w:pStyle w:val="TableParagraph"/>
              <w:spacing w:before="6"/>
              <w:ind w:left="108"/>
              <w:rPr>
                <w:color w:val="FFFFFF"/>
              </w:rPr>
            </w:pPr>
            <w:r>
              <w:rPr>
                <w:color w:val="FFFFFF"/>
              </w:rPr>
              <w:t>2019</w:t>
            </w:r>
          </w:p>
        </w:tc>
        <w:tc>
          <w:tcPr>
            <w:tcW w:w="1792" w:type="dxa"/>
            <w:tcBorders>
              <w:top w:val="nil"/>
              <w:left w:val="nil"/>
              <w:bottom w:val="nil"/>
              <w:right w:val="nil"/>
            </w:tcBorders>
            <w:shd w:val="clear" w:color="auto" w:fill="5B9BD4"/>
          </w:tcPr>
          <w:p w14:paraId="7F9F1442" w14:textId="79F43AE2" w:rsidR="00237136" w:rsidRDefault="00237136">
            <w:pPr>
              <w:pStyle w:val="TableParagraph"/>
              <w:spacing w:before="6"/>
              <w:ind w:left="108"/>
            </w:pPr>
            <w:r>
              <w:rPr>
                <w:color w:val="FFFFFF"/>
              </w:rPr>
              <w:t>Source</w:t>
            </w:r>
          </w:p>
        </w:tc>
      </w:tr>
      <w:tr w:rsidR="00237136" w14:paraId="50666EC0" w14:textId="77777777" w:rsidTr="000018B0">
        <w:trPr>
          <w:trHeight w:val="2685"/>
        </w:trPr>
        <w:tc>
          <w:tcPr>
            <w:tcW w:w="1791" w:type="dxa"/>
            <w:tcBorders>
              <w:top w:val="nil"/>
            </w:tcBorders>
            <w:shd w:val="clear" w:color="auto" w:fill="FFFFFF" w:themeFill="background1"/>
          </w:tcPr>
          <w:p w14:paraId="67777A98" w14:textId="77777777" w:rsidR="00237136" w:rsidRDefault="00237136">
            <w:pPr>
              <w:pStyle w:val="TableParagraph"/>
              <w:ind w:right="294"/>
              <w:rPr>
                <w:sz w:val="20"/>
              </w:rPr>
            </w:pPr>
            <w:r>
              <w:rPr>
                <w:sz w:val="20"/>
              </w:rPr>
              <w:t>Community- based providers</w:t>
            </w:r>
          </w:p>
          <w:p w14:paraId="6DA70C75" w14:textId="77777777" w:rsidR="00237136" w:rsidRDefault="00237136">
            <w:pPr>
              <w:pStyle w:val="TableParagraph"/>
              <w:spacing w:before="11"/>
              <w:ind w:left="0"/>
              <w:rPr>
                <w:rFonts w:ascii="Calibri Light"/>
                <w:i/>
                <w:sz w:val="19"/>
              </w:rPr>
            </w:pPr>
          </w:p>
          <w:p w14:paraId="3C95CC48" w14:textId="77777777" w:rsidR="00237136" w:rsidRDefault="00237136">
            <w:pPr>
              <w:pStyle w:val="TableParagraph"/>
              <w:rPr>
                <w:sz w:val="20"/>
              </w:rPr>
            </w:pPr>
            <w:r>
              <w:rPr>
                <w:w w:val="95"/>
                <w:sz w:val="20"/>
              </w:rPr>
              <w:t xml:space="preserve">PDPH-funded </w:t>
            </w:r>
            <w:r>
              <w:rPr>
                <w:sz w:val="20"/>
              </w:rPr>
              <w:t>providers</w:t>
            </w:r>
          </w:p>
          <w:p w14:paraId="59CAAFA9" w14:textId="77777777" w:rsidR="00237136" w:rsidRDefault="00237136">
            <w:pPr>
              <w:pStyle w:val="TableParagraph"/>
              <w:ind w:left="0"/>
              <w:rPr>
                <w:rFonts w:ascii="Calibri Light"/>
                <w:i/>
                <w:sz w:val="20"/>
              </w:rPr>
            </w:pPr>
          </w:p>
          <w:p w14:paraId="4FC1C780" w14:textId="77777777" w:rsidR="00237136" w:rsidRDefault="00237136">
            <w:pPr>
              <w:pStyle w:val="TableParagraph"/>
              <w:ind w:right="294"/>
              <w:rPr>
                <w:sz w:val="20"/>
              </w:rPr>
            </w:pPr>
            <w:r>
              <w:rPr>
                <w:w w:val="95"/>
                <w:sz w:val="20"/>
              </w:rPr>
              <w:t xml:space="preserve">CDC-funded </w:t>
            </w:r>
            <w:r>
              <w:rPr>
                <w:sz w:val="20"/>
              </w:rPr>
              <w:t>providers</w:t>
            </w:r>
          </w:p>
        </w:tc>
        <w:tc>
          <w:tcPr>
            <w:tcW w:w="1791" w:type="dxa"/>
            <w:tcBorders>
              <w:top w:val="nil"/>
            </w:tcBorders>
            <w:shd w:val="clear" w:color="auto" w:fill="FFFFFF" w:themeFill="background1"/>
          </w:tcPr>
          <w:p w14:paraId="580F62EC" w14:textId="77777777" w:rsidR="00237136" w:rsidRDefault="00237136">
            <w:pPr>
              <w:pStyle w:val="TableParagraph"/>
              <w:ind w:right="140"/>
              <w:rPr>
                <w:sz w:val="20"/>
              </w:rPr>
            </w:pPr>
            <w:r>
              <w:rPr>
                <w:sz w:val="20"/>
              </w:rPr>
              <w:t>Community outreach and provision of the best testing technology for the site, including 4</w:t>
            </w:r>
            <w:r>
              <w:rPr>
                <w:sz w:val="20"/>
                <w:vertAlign w:val="superscript"/>
              </w:rPr>
              <w:t>th</w:t>
            </w:r>
            <w:r>
              <w:rPr>
                <w:sz w:val="20"/>
              </w:rPr>
              <w:t xml:space="preserve"> generation testing where feasible</w:t>
            </w:r>
          </w:p>
        </w:tc>
        <w:tc>
          <w:tcPr>
            <w:tcW w:w="1791" w:type="dxa"/>
            <w:tcBorders>
              <w:top w:val="nil"/>
            </w:tcBorders>
            <w:shd w:val="clear" w:color="auto" w:fill="FFFFFF" w:themeFill="background1"/>
          </w:tcPr>
          <w:p w14:paraId="6152E760" w14:textId="77777777" w:rsidR="00237136" w:rsidRDefault="00237136">
            <w:pPr>
              <w:pStyle w:val="TableParagraph"/>
              <w:spacing w:line="243" w:lineRule="exact"/>
              <w:ind w:left="106"/>
              <w:rPr>
                <w:sz w:val="20"/>
              </w:rPr>
            </w:pPr>
            <w:r>
              <w:rPr>
                <w:sz w:val="20"/>
              </w:rPr>
              <w:t>NHAS</w:t>
            </w:r>
          </w:p>
          <w:p w14:paraId="44834071" w14:textId="77777777" w:rsidR="00237136" w:rsidRDefault="00237136">
            <w:pPr>
              <w:pStyle w:val="TableParagraph"/>
              <w:ind w:left="106"/>
              <w:rPr>
                <w:sz w:val="20"/>
              </w:rPr>
            </w:pPr>
            <w:r>
              <w:rPr>
                <w:sz w:val="20"/>
              </w:rPr>
              <w:t>populations</w:t>
            </w:r>
          </w:p>
          <w:p w14:paraId="7A4BFE79" w14:textId="77777777" w:rsidR="00237136" w:rsidRDefault="00237136">
            <w:pPr>
              <w:pStyle w:val="TableParagraph"/>
              <w:spacing w:before="11"/>
              <w:ind w:left="0"/>
              <w:rPr>
                <w:rFonts w:ascii="Calibri Light"/>
                <w:i/>
                <w:sz w:val="19"/>
              </w:rPr>
            </w:pPr>
          </w:p>
          <w:p w14:paraId="506E567A" w14:textId="77777777" w:rsidR="00237136" w:rsidRDefault="00237136">
            <w:pPr>
              <w:pStyle w:val="TableParagraph"/>
              <w:ind w:left="106"/>
              <w:rPr>
                <w:sz w:val="20"/>
              </w:rPr>
            </w:pPr>
            <w:r>
              <w:rPr>
                <w:sz w:val="20"/>
              </w:rPr>
              <w:t>EIIHA</w:t>
            </w:r>
          </w:p>
          <w:p w14:paraId="33F85D2A" w14:textId="77777777" w:rsidR="00237136" w:rsidRDefault="00237136">
            <w:pPr>
              <w:pStyle w:val="TableParagraph"/>
              <w:spacing w:before="1"/>
              <w:ind w:left="106"/>
              <w:rPr>
                <w:sz w:val="20"/>
              </w:rPr>
            </w:pPr>
            <w:r>
              <w:rPr>
                <w:sz w:val="20"/>
              </w:rPr>
              <w:t>populations</w:t>
            </w:r>
          </w:p>
          <w:p w14:paraId="5A1ADBBD" w14:textId="77777777" w:rsidR="00237136" w:rsidRDefault="00237136">
            <w:pPr>
              <w:pStyle w:val="TableParagraph"/>
              <w:spacing w:before="11"/>
              <w:ind w:left="0"/>
              <w:rPr>
                <w:rFonts w:ascii="Calibri Light"/>
                <w:i/>
                <w:sz w:val="19"/>
              </w:rPr>
            </w:pPr>
          </w:p>
          <w:p w14:paraId="536CC670" w14:textId="77777777" w:rsidR="00237136" w:rsidRDefault="00237136">
            <w:pPr>
              <w:pStyle w:val="TableParagraph"/>
              <w:ind w:left="106" w:right="151"/>
              <w:rPr>
                <w:sz w:val="20"/>
              </w:rPr>
            </w:pPr>
            <w:r>
              <w:rPr>
                <w:sz w:val="20"/>
              </w:rPr>
              <w:t xml:space="preserve">People who are experiencing </w:t>
            </w:r>
            <w:r>
              <w:rPr>
                <w:w w:val="95"/>
                <w:sz w:val="20"/>
              </w:rPr>
              <w:t>homelessness</w:t>
            </w:r>
          </w:p>
        </w:tc>
        <w:tc>
          <w:tcPr>
            <w:tcW w:w="1791" w:type="dxa"/>
            <w:tcBorders>
              <w:top w:val="nil"/>
            </w:tcBorders>
            <w:shd w:val="clear" w:color="auto" w:fill="FFFFFF" w:themeFill="background1"/>
          </w:tcPr>
          <w:p w14:paraId="29225116" w14:textId="77777777" w:rsidR="00237136" w:rsidRDefault="00237136">
            <w:pPr>
              <w:pStyle w:val="TableParagraph"/>
              <w:ind w:left="105" w:right="515"/>
              <w:rPr>
                <w:b/>
                <w:color w:val="2E5395"/>
                <w:sz w:val="20"/>
              </w:rPr>
            </w:pPr>
          </w:p>
          <w:p w14:paraId="0F059C4B" w14:textId="696D8208" w:rsidR="00237136" w:rsidRDefault="00237136">
            <w:pPr>
              <w:pStyle w:val="TableParagraph"/>
              <w:ind w:left="105" w:right="515"/>
              <w:rPr>
                <w:b/>
                <w:sz w:val="20"/>
              </w:rPr>
            </w:pPr>
            <w:r>
              <w:rPr>
                <w:b/>
                <w:color w:val="2E5395"/>
                <w:sz w:val="20"/>
              </w:rPr>
              <w:t># of community- based tests</w:t>
            </w:r>
          </w:p>
          <w:p w14:paraId="6549A869" w14:textId="77777777" w:rsidR="00237136" w:rsidRDefault="00237136">
            <w:pPr>
              <w:pStyle w:val="TableParagraph"/>
              <w:ind w:left="0"/>
              <w:rPr>
                <w:rFonts w:ascii="Calibri Light"/>
                <w:i/>
                <w:sz w:val="20"/>
              </w:rPr>
            </w:pPr>
          </w:p>
          <w:p w14:paraId="55CEA2B4" w14:textId="77777777" w:rsidR="00237136" w:rsidRDefault="00237136">
            <w:pPr>
              <w:pStyle w:val="TableParagraph"/>
              <w:spacing w:before="11"/>
              <w:ind w:left="0"/>
              <w:rPr>
                <w:rFonts w:ascii="Calibri Light"/>
                <w:i/>
                <w:sz w:val="19"/>
              </w:rPr>
            </w:pPr>
          </w:p>
          <w:p w14:paraId="7344B612" w14:textId="77777777" w:rsidR="00237136" w:rsidRDefault="00237136">
            <w:pPr>
              <w:pStyle w:val="TableParagraph"/>
              <w:ind w:left="105"/>
              <w:rPr>
                <w:b/>
                <w:sz w:val="20"/>
              </w:rPr>
            </w:pPr>
            <w:r>
              <w:rPr>
                <w:b/>
                <w:color w:val="2E5395"/>
                <w:sz w:val="20"/>
              </w:rPr>
              <w:t>HIV positivity rate</w:t>
            </w:r>
          </w:p>
          <w:p w14:paraId="2E09B2D9" w14:textId="77777777" w:rsidR="00237136" w:rsidRDefault="00237136">
            <w:pPr>
              <w:pStyle w:val="TableParagraph"/>
              <w:ind w:left="0"/>
              <w:rPr>
                <w:rFonts w:ascii="Calibri Light"/>
                <w:i/>
                <w:sz w:val="20"/>
              </w:rPr>
            </w:pPr>
          </w:p>
          <w:p w14:paraId="451EEE4C" w14:textId="77777777" w:rsidR="00237136" w:rsidRDefault="00237136">
            <w:pPr>
              <w:pStyle w:val="TableParagraph"/>
              <w:ind w:left="0"/>
              <w:rPr>
                <w:rFonts w:ascii="Calibri Light"/>
                <w:i/>
                <w:sz w:val="20"/>
              </w:rPr>
            </w:pPr>
          </w:p>
          <w:p w14:paraId="4EA8ADAE" w14:textId="282A3CF1" w:rsidR="00237136" w:rsidRPr="00237136" w:rsidRDefault="00237136" w:rsidP="00237136">
            <w:pPr>
              <w:pStyle w:val="TableParagraph"/>
              <w:ind w:left="105" w:right="821"/>
              <w:rPr>
                <w:b/>
                <w:color w:val="2E5395"/>
                <w:sz w:val="20"/>
              </w:rPr>
            </w:pPr>
            <w:r>
              <w:rPr>
                <w:b/>
                <w:color w:val="2E5395"/>
                <w:sz w:val="20"/>
              </w:rPr>
              <w:t># of new HIV diagnoses</w:t>
            </w:r>
          </w:p>
        </w:tc>
        <w:tc>
          <w:tcPr>
            <w:tcW w:w="1791" w:type="dxa"/>
            <w:tcBorders>
              <w:top w:val="nil"/>
            </w:tcBorders>
            <w:shd w:val="clear" w:color="auto" w:fill="FFFFFF" w:themeFill="background1"/>
          </w:tcPr>
          <w:p w14:paraId="381BBE68" w14:textId="4D40547A" w:rsidR="00237136" w:rsidRDefault="00237136">
            <w:pPr>
              <w:pStyle w:val="TableParagraph"/>
              <w:spacing w:line="243" w:lineRule="exact"/>
              <w:ind w:left="104"/>
              <w:rPr>
                <w:b/>
                <w:sz w:val="20"/>
              </w:rPr>
            </w:pPr>
            <w:r>
              <w:rPr>
                <w:b/>
                <w:color w:val="2E5395"/>
                <w:sz w:val="20"/>
              </w:rPr>
              <w:t>23,050</w:t>
            </w:r>
          </w:p>
          <w:p w14:paraId="1B647F97" w14:textId="77777777" w:rsidR="00237136" w:rsidRDefault="00237136">
            <w:pPr>
              <w:pStyle w:val="TableParagraph"/>
              <w:ind w:left="104" w:right="301"/>
              <w:rPr>
                <w:b/>
                <w:sz w:val="20"/>
              </w:rPr>
            </w:pPr>
            <w:r>
              <w:rPr>
                <w:b/>
                <w:color w:val="2E5395"/>
                <w:sz w:val="20"/>
              </w:rPr>
              <w:t>community- based tests</w:t>
            </w:r>
          </w:p>
          <w:p w14:paraId="797F753B" w14:textId="77777777" w:rsidR="00237136" w:rsidRDefault="00237136">
            <w:pPr>
              <w:pStyle w:val="TableParagraph"/>
              <w:ind w:left="0"/>
              <w:rPr>
                <w:rFonts w:ascii="Calibri Light"/>
                <w:i/>
                <w:sz w:val="20"/>
              </w:rPr>
            </w:pPr>
          </w:p>
          <w:p w14:paraId="29C14D2C" w14:textId="77777777" w:rsidR="00237136" w:rsidRDefault="00237136">
            <w:pPr>
              <w:pStyle w:val="TableParagraph"/>
              <w:ind w:left="104"/>
              <w:rPr>
                <w:b/>
                <w:sz w:val="20"/>
              </w:rPr>
            </w:pPr>
            <w:r>
              <w:rPr>
                <w:b/>
                <w:color w:val="2E5395"/>
                <w:sz w:val="20"/>
              </w:rPr>
              <w:t>1.16%</w:t>
            </w:r>
          </w:p>
          <w:p w14:paraId="77BA6AD2" w14:textId="77777777" w:rsidR="00237136" w:rsidRDefault="00237136">
            <w:pPr>
              <w:pStyle w:val="TableParagraph"/>
              <w:spacing w:before="1"/>
              <w:ind w:left="104"/>
              <w:rPr>
                <w:b/>
                <w:sz w:val="20"/>
              </w:rPr>
            </w:pPr>
            <w:r>
              <w:rPr>
                <w:b/>
                <w:color w:val="2E5395"/>
                <w:sz w:val="20"/>
              </w:rPr>
              <w:t>Positivity rate</w:t>
            </w:r>
          </w:p>
          <w:p w14:paraId="45A0F253" w14:textId="77777777" w:rsidR="00237136" w:rsidRDefault="00237136">
            <w:pPr>
              <w:pStyle w:val="TableParagraph"/>
              <w:spacing w:before="11"/>
              <w:ind w:left="0"/>
              <w:rPr>
                <w:rFonts w:ascii="Calibri Light"/>
                <w:i/>
                <w:sz w:val="19"/>
              </w:rPr>
            </w:pPr>
          </w:p>
          <w:p w14:paraId="4A7D33B1" w14:textId="77777777" w:rsidR="00237136" w:rsidRDefault="00237136">
            <w:pPr>
              <w:pStyle w:val="TableParagraph"/>
              <w:ind w:left="104"/>
              <w:rPr>
                <w:b/>
                <w:sz w:val="20"/>
              </w:rPr>
            </w:pPr>
            <w:r>
              <w:rPr>
                <w:b/>
                <w:color w:val="2E5395"/>
                <w:sz w:val="20"/>
              </w:rPr>
              <w:t xml:space="preserve">118 new </w:t>
            </w:r>
            <w:r>
              <w:rPr>
                <w:b/>
                <w:color w:val="2E5395"/>
                <w:w w:val="95"/>
                <w:sz w:val="20"/>
              </w:rPr>
              <w:t>diagnoses</w:t>
            </w:r>
          </w:p>
        </w:tc>
        <w:tc>
          <w:tcPr>
            <w:tcW w:w="1791" w:type="dxa"/>
            <w:tcBorders>
              <w:top w:val="nil"/>
            </w:tcBorders>
            <w:shd w:val="clear" w:color="auto" w:fill="FFFFFF" w:themeFill="background1"/>
          </w:tcPr>
          <w:p w14:paraId="1B245581" w14:textId="77777777" w:rsidR="00237136" w:rsidRDefault="00237136" w:rsidP="00237136">
            <w:pPr>
              <w:pStyle w:val="TableParagraph"/>
              <w:ind w:left="103"/>
              <w:rPr>
                <w:b/>
                <w:bCs/>
              </w:rPr>
            </w:pPr>
            <w:r w:rsidRPr="00237136">
              <w:rPr>
                <w:b/>
                <w:bCs/>
              </w:rPr>
              <w:t>19,088 community-based tests</w:t>
            </w:r>
          </w:p>
          <w:p w14:paraId="5BF0ED4F" w14:textId="77777777" w:rsidR="00237136" w:rsidRDefault="00237136" w:rsidP="00237136">
            <w:pPr>
              <w:pStyle w:val="TableParagraph"/>
              <w:ind w:left="103"/>
              <w:rPr>
                <w:b/>
                <w:bCs/>
              </w:rPr>
            </w:pPr>
          </w:p>
          <w:p w14:paraId="44CCD96C" w14:textId="77777777" w:rsidR="00237136" w:rsidRDefault="00237136" w:rsidP="00237136">
            <w:pPr>
              <w:pStyle w:val="TableParagraph"/>
              <w:ind w:left="103"/>
              <w:rPr>
                <w:b/>
                <w:bCs/>
                <w:sz w:val="20"/>
              </w:rPr>
            </w:pPr>
            <w:r>
              <w:rPr>
                <w:b/>
                <w:bCs/>
                <w:sz w:val="20"/>
              </w:rPr>
              <w:t>1.04% positive rate</w:t>
            </w:r>
          </w:p>
          <w:p w14:paraId="01BDE964" w14:textId="77777777" w:rsidR="00237136" w:rsidRDefault="00237136" w:rsidP="00237136">
            <w:pPr>
              <w:pStyle w:val="TableParagraph"/>
              <w:ind w:left="103"/>
              <w:rPr>
                <w:b/>
                <w:bCs/>
                <w:sz w:val="20"/>
              </w:rPr>
            </w:pPr>
          </w:p>
          <w:p w14:paraId="5485B7A9" w14:textId="6DAF5D0B" w:rsidR="00237136" w:rsidRDefault="00237136" w:rsidP="00237136">
            <w:pPr>
              <w:pStyle w:val="TableParagraph"/>
              <w:spacing w:line="243" w:lineRule="exact"/>
              <w:ind w:left="103"/>
              <w:rPr>
                <w:sz w:val="20"/>
              </w:rPr>
            </w:pPr>
            <w:r>
              <w:rPr>
                <w:b/>
                <w:bCs/>
                <w:sz w:val="20"/>
              </w:rPr>
              <w:t>52 new diagnoses</w:t>
            </w:r>
          </w:p>
        </w:tc>
        <w:tc>
          <w:tcPr>
            <w:tcW w:w="1792" w:type="dxa"/>
            <w:tcBorders>
              <w:top w:val="nil"/>
            </w:tcBorders>
            <w:shd w:val="clear" w:color="auto" w:fill="FFFFFF" w:themeFill="background1"/>
          </w:tcPr>
          <w:p w14:paraId="763E7640" w14:textId="77777777" w:rsidR="00237136" w:rsidRDefault="00237136">
            <w:pPr>
              <w:pStyle w:val="TableParagraph"/>
              <w:ind w:left="103"/>
              <w:rPr>
                <w:sz w:val="20"/>
              </w:rPr>
            </w:pPr>
          </w:p>
          <w:p w14:paraId="4A41DC55" w14:textId="341644A3" w:rsidR="00237136" w:rsidRPr="00237136" w:rsidRDefault="00237136" w:rsidP="00237136">
            <w:pPr>
              <w:pStyle w:val="TableParagraph"/>
              <w:ind w:left="105" w:right="515"/>
              <w:rPr>
                <w:b/>
                <w:color w:val="2E5395"/>
                <w:sz w:val="20"/>
              </w:rPr>
            </w:pPr>
            <w:r>
              <w:rPr>
                <w:b/>
                <w:color w:val="2E5395"/>
                <w:sz w:val="20"/>
              </w:rPr>
              <w:t>PDPH Evaluation Web</w:t>
            </w:r>
          </w:p>
          <w:p w14:paraId="53941F17" w14:textId="77777777" w:rsidR="00237136" w:rsidRDefault="00237136">
            <w:pPr>
              <w:pStyle w:val="TableParagraph"/>
              <w:ind w:left="103"/>
              <w:rPr>
                <w:sz w:val="20"/>
              </w:rPr>
            </w:pPr>
          </w:p>
          <w:p w14:paraId="48ED3DBE" w14:textId="174DB4F8" w:rsidR="00237136" w:rsidRPr="00237136" w:rsidRDefault="00237136">
            <w:pPr>
              <w:pStyle w:val="TableParagraph"/>
              <w:ind w:left="103"/>
              <w:rPr>
                <w:b/>
                <w:bCs/>
                <w:sz w:val="20"/>
              </w:rPr>
            </w:pPr>
          </w:p>
        </w:tc>
      </w:tr>
      <w:tr w:rsidR="00237136" w14:paraId="30D7FAEF" w14:textId="77777777" w:rsidTr="005E42BC">
        <w:trPr>
          <w:trHeight w:val="2685"/>
        </w:trPr>
        <w:tc>
          <w:tcPr>
            <w:tcW w:w="1791" w:type="dxa"/>
            <w:shd w:val="clear" w:color="auto" w:fill="DBE5F1" w:themeFill="accent1" w:themeFillTint="33"/>
          </w:tcPr>
          <w:p w14:paraId="04B39598" w14:textId="77777777" w:rsidR="00237136" w:rsidRDefault="00237136">
            <w:pPr>
              <w:pStyle w:val="TableParagraph"/>
              <w:spacing w:line="243" w:lineRule="exact"/>
              <w:rPr>
                <w:sz w:val="20"/>
              </w:rPr>
            </w:pPr>
            <w:r>
              <w:rPr>
                <w:sz w:val="20"/>
              </w:rPr>
              <w:t>PDPH</w:t>
            </w:r>
          </w:p>
          <w:p w14:paraId="787E9386" w14:textId="77777777" w:rsidR="00237136" w:rsidRDefault="00237136">
            <w:pPr>
              <w:pStyle w:val="TableParagraph"/>
              <w:ind w:right="294"/>
              <w:rPr>
                <w:sz w:val="20"/>
              </w:rPr>
            </w:pPr>
            <w:r>
              <w:rPr>
                <w:sz w:val="20"/>
              </w:rPr>
              <w:t>Community- based providers</w:t>
            </w:r>
          </w:p>
        </w:tc>
        <w:tc>
          <w:tcPr>
            <w:tcW w:w="1791" w:type="dxa"/>
            <w:shd w:val="clear" w:color="auto" w:fill="DBE5F1" w:themeFill="accent1" w:themeFillTint="33"/>
          </w:tcPr>
          <w:p w14:paraId="2AEE7B6F" w14:textId="77777777" w:rsidR="00237136" w:rsidRDefault="00237136">
            <w:pPr>
              <w:pStyle w:val="TableParagraph"/>
              <w:ind w:right="116"/>
              <w:rPr>
                <w:sz w:val="20"/>
              </w:rPr>
            </w:pPr>
            <w:r>
              <w:rPr>
                <w:sz w:val="20"/>
              </w:rPr>
              <w:t>HIV testing of priority populations</w:t>
            </w:r>
          </w:p>
        </w:tc>
        <w:tc>
          <w:tcPr>
            <w:tcW w:w="1791" w:type="dxa"/>
            <w:shd w:val="clear" w:color="auto" w:fill="DBE5F1" w:themeFill="accent1" w:themeFillTint="33"/>
          </w:tcPr>
          <w:p w14:paraId="1A021FA0" w14:textId="77777777" w:rsidR="00237136" w:rsidRDefault="00237136">
            <w:pPr>
              <w:pStyle w:val="TableParagraph"/>
              <w:spacing w:line="243" w:lineRule="exact"/>
              <w:ind w:left="106"/>
              <w:rPr>
                <w:sz w:val="20"/>
              </w:rPr>
            </w:pPr>
            <w:r>
              <w:rPr>
                <w:sz w:val="20"/>
              </w:rPr>
              <w:t>NHAS</w:t>
            </w:r>
          </w:p>
          <w:p w14:paraId="5E840FD8" w14:textId="77777777" w:rsidR="00237136" w:rsidRDefault="00237136">
            <w:pPr>
              <w:pStyle w:val="TableParagraph"/>
              <w:ind w:left="106" w:right="340"/>
              <w:rPr>
                <w:sz w:val="20"/>
              </w:rPr>
            </w:pPr>
            <w:r>
              <w:rPr>
                <w:sz w:val="20"/>
              </w:rPr>
              <w:t>populations EIIHA</w:t>
            </w:r>
          </w:p>
          <w:p w14:paraId="0B60BFB1" w14:textId="77777777" w:rsidR="00237136" w:rsidRDefault="00237136">
            <w:pPr>
              <w:pStyle w:val="TableParagraph"/>
              <w:ind w:left="106" w:right="151"/>
              <w:rPr>
                <w:sz w:val="20"/>
              </w:rPr>
            </w:pPr>
            <w:r>
              <w:rPr>
                <w:sz w:val="20"/>
              </w:rPr>
              <w:t xml:space="preserve">populations People who are experiencing </w:t>
            </w:r>
            <w:r>
              <w:rPr>
                <w:w w:val="95"/>
                <w:sz w:val="20"/>
              </w:rPr>
              <w:t>homelessness</w:t>
            </w:r>
          </w:p>
        </w:tc>
        <w:tc>
          <w:tcPr>
            <w:tcW w:w="1791" w:type="dxa"/>
            <w:shd w:val="clear" w:color="auto" w:fill="DBE5F1" w:themeFill="accent1" w:themeFillTint="33"/>
          </w:tcPr>
          <w:p w14:paraId="58149615" w14:textId="77777777" w:rsidR="00237136" w:rsidRDefault="00237136">
            <w:pPr>
              <w:pStyle w:val="TableParagraph"/>
              <w:ind w:left="105" w:right="162"/>
              <w:rPr>
                <w:b/>
                <w:sz w:val="20"/>
              </w:rPr>
            </w:pPr>
          </w:p>
          <w:p w14:paraId="19A6A432" w14:textId="23C35E76" w:rsidR="00237136" w:rsidRDefault="00237136">
            <w:pPr>
              <w:pStyle w:val="TableParagraph"/>
              <w:ind w:left="105" w:right="162"/>
              <w:rPr>
                <w:b/>
                <w:sz w:val="20"/>
              </w:rPr>
            </w:pPr>
            <w:r>
              <w:rPr>
                <w:b/>
                <w:sz w:val="20"/>
              </w:rPr>
              <w:t>HIV positivity rate in Philadelphia for PDPH funded testing</w:t>
            </w:r>
          </w:p>
          <w:p w14:paraId="28F5E32A" w14:textId="763A8047" w:rsidR="00237136" w:rsidRDefault="00237136">
            <w:pPr>
              <w:pStyle w:val="TableParagraph"/>
              <w:spacing w:before="11"/>
              <w:ind w:left="0"/>
              <w:rPr>
                <w:rFonts w:ascii="Calibri Light"/>
                <w:i/>
                <w:sz w:val="19"/>
              </w:rPr>
            </w:pPr>
          </w:p>
          <w:p w14:paraId="3D581CA7" w14:textId="78500C0E" w:rsidR="00395C61" w:rsidRDefault="00395C61">
            <w:pPr>
              <w:pStyle w:val="TableParagraph"/>
              <w:spacing w:before="11"/>
              <w:ind w:left="0"/>
              <w:rPr>
                <w:rFonts w:ascii="Calibri Light"/>
                <w:i/>
                <w:sz w:val="19"/>
              </w:rPr>
            </w:pPr>
          </w:p>
          <w:p w14:paraId="31EB69AD" w14:textId="2F41DD9A" w:rsidR="00395C61" w:rsidRDefault="00395C61">
            <w:pPr>
              <w:pStyle w:val="TableParagraph"/>
              <w:spacing w:before="11"/>
              <w:ind w:left="0"/>
              <w:rPr>
                <w:rFonts w:ascii="Calibri Light"/>
                <w:i/>
                <w:sz w:val="19"/>
              </w:rPr>
            </w:pPr>
          </w:p>
          <w:p w14:paraId="0CDF28ED" w14:textId="6831C69D" w:rsidR="00395C61" w:rsidRDefault="00395C61">
            <w:pPr>
              <w:pStyle w:val="TableParagraph"/>
              <w:spacing w:before="11"/>
              <w:ind w:left="0"/>
              <w:rPr>
                <w:rFonts w:ascii="Calibri Light"/>
                <w:i/>
                <w:sz w:val="19"/>
              </w:rPr>
            </w:pPr>
          </w:p>
          <w:p w14:paraId="589D6FEB" w14:textId="2ADB6004" w:rsidR="00395C61" w:rsidRDefault="00395C61">
            <w:pPr>
              <w:pStyle w:val="TableParagraph"/>
              <w:spacing w:before="11"/>
              <w:ind w:left="0"/>
              <w:rPr>
                <w:rFonts w:ascii="Calibri Light"/>
                <w:i/>
                <w:sz w:val="19"/>
              </w:rPr>
            </w:pPr>
          </w:p>
          <w:p w14:paraId="3CFF4488" w14:textId="27F4EF66" w:rsidR="00395C61" w:rsidRDefault="00395C61">
            <w:pPr>
              <w:pStyle w:val="TableParagraph"/>
              <w:spacing w:before="11"/>
              <w:ind w:left="0"/>
              <w:rPr>
                <w:rFonts w:ascii="Calibri Light"/>
                <w:i/>
                <w:sz w:val="19"/>
              </w:rPr>
            </w:pPr>
          </w:p>
          <w:p w14:paraId="7A90D54C" w14:textId="77777777" w:rsidR="00395C61" w:rsidRDefault="00395C61">
            <w:pPr>
              <w:pStyle w:val="TableParagraph"/>
              <w:spacing w:before="11"/>
              <w:ind w:left="0"/>
              <w:rPr>
                <w:rFonts w:ascii="Calibri Light"/>
                <w:i/>
                <w:sz w:val="19"/>
              </w:rPr>
            </w:pPr>
          </w:p>
          <w:p w14:paraId="7C18834B" w14:textId="492A6AE7" w:rsidR="00237136" w:rsidRDefault="00237136">
            <w:pPr>
              <w:pStyle w:val="TableParagraph"/>
              <w:ind w:left="105" w:right="161"/>
              <w:rPr>
                <w:b/>
                <w:sz w:val="20"/>
              </w:rPr>
            </w:pPr>
            <w:r>
              <w:rPr>
                <w:b/>
                <w:sz w:val="20"/>
              </w:rPr>
              <w:t># of HIV tests by PDPH funded non- healthcare providers offering focused testing to priority populations</w:t>
            </w:r>
          </w:p>
        </w:tc>
        <w:tc>
          <w:tcPr>
            <w:tcW w:w="1791" w:type="dxa"/>
            <w:shd w:val="clear" w:color="auto" w:fill="DBE5F1" w:themeFill="accent1" w:themeFillTint="33"/>
          </w:tcPr>
          <w:p w14:paraId="5371C78F" w14:textId="77777777" w:rsidR="00237136" w:rsidRDefault="00237136">
            <w:pPr>
              <w:pStyle w:val="TableParagraph"/>
              <w:spacing w:line="243" w:lineRule="exact"/>
              <w:ind w:left="104"/>
              <w:rPr>
                <w:b/>
                <w:sz w:val="20"/>
              </w:rPr>
            </w:pPr>
            <w:r>
              <w:rPr>
                <w:b/>
                <w:sz w:val="20"/>
              </w:rPr>
              <w:t>1.16%</w:t>
            </w:r>
          </w:p>
          <w:p w14:paraId="6008D47E" w14:textId="77777777" w:rsidR="00022984" w:rsidRDefault="00237136">
            <w:pPr>
              <w:pStyle w:val="TableParagraph"/>
              <w:spacing w:line="720" w:lineRule="auto"/>
              <w:ind w:left="104" w:right="151"/>
              <w:rPr>
                <w:b/>
                <w:sz w:val="20"/>
              </w:rPr>
            </w:pPr>
            <w:r>
              <w:rPr>
                <w:b/>
                <w:sz w:val="20"/>
              </w:rPr>
              <w:t xml:space="preserve">positivity rate </w:t>
            </w:r>
          </w:p>
          <w:p w14:paraId="4397B36E" w14:textId="77777777" w:rsidR="00022984" w:rsidRDefault="00022984">
            <w:pPr>
              <w:pStyle w:val="TableParagraph"/>
              <w:spacing w:line="720" w:lineRule="auto"/>
              <w:ind w:left="104" w:right="151"/>
              <w:rPr>
                <w:b/>
                <w:sz w:val="20"/>
              </w:rPr>
            </w:pPr>
          </w:p>
          <w:p w14:paraId="56DCF5AF" w14:textId="77777777" w:rsidR="00395C61" w:rsidRDefault="00395C61">
            <w:pPr>
              <w:pStyle w:val="TableParagraph"/>
              <w:spacing w:line="720" w:lineRule="auto"/>
              <w:ind w:left="104" w:right="151"/>
              <w:rPr>
                <w:b/>
                <w:sz w:val="20"/>
              </w:rPr>
            </w:pPr>
          </w:p>
          <w:p w14:paraId="6871CAA8" w14:textId="77777777" w:rsidR="00395C61" w:rsidRDefault="00395C61">
            <w:pPr>
              <w:pStyle w:val="TableParagraph"/>
              <w:spacing w:line="720" w:lineRule="auto"/>
              <w:ind w:left="104" w:right="151"/>
              <w:rPr>
                <w:b/>
                <w:sz w:val="20"/>
              </w:rPr>
            </w:pPr>
          </w:p>
          <w:p w14:paraId="2464C050" w14:textId="77777777" w:rsidR="00395C61" w:rsidRDefault="00395C61">
            <w:pPr>
              <w:pStyle w:val="TableParagraph"/>
              <w:spacing w:line="720" w:lineRule="auto"/>
              <w:ind w:left="104" w:right="151"/>
              <w:rPr>
                <w:b/>
                <w:sz w:val="20"/>
              </w:rPr>
            </w:pPr>
          </w:p>
          <w:p w14:paraId="4F01A7C4" w14:textId="2153BC1F" w:rsidR="00237136" w:rsidRDefault="00237136">
            <w:pPr>
              <w:pStyle w:val="TableParagraph"/>
              <w:spacing w:line="720" w:lineRule="auto"/>
              <w:ind w:left="104" w:right="151"/>
              <w:rPr>
                <w:b/>
                <w:sz w:val="20"/>
              </w:rPr>
            </w:pPr>
            <w:r>
              <w:rPr>
                <w:b/>
                <w:sz w:val="20"/>
              </w:rPr>
              <w:t>18,036 tests</w:t>
            </w:r>
          </w:p>
        </w:tc>
        <w:tc>
          <w:tcPr>
            <w:tcW w:w="1791" w:type="dxa"/>
            <w:shd w:val="clear" w:color="auto" w:fill="DBE5F1" w:themeFill="accent1" w:themeFillTint="33"/>
          </w:tcPr>
          <w:p w14:paraId="6E5AAEA4" w14:textId="21607430" w:rsidR="00237136" w:rsidRDefault="00022984">
            <w:pPr>
              <w:pStyle w:val="TableParagraph"/>
              <w:spacing w:before="11"/>
              <w:ind w:left="0"/>
              <w:rPr>
                <w:rFonts w:asciiTheme="minorHAnsi" w:hAnsiTheme="minorHAnsi" w:cstheme="minorHAnsi"/>
                <w:b/>
                <w:bCs/>
                <w:iCs/>
                <w:sz w:val="20"/>
                <w:szCs w:val="20"/>
              </w:rPr>
            </w:pPr>
            <w:r w:rsidRPr="00022984">
              <w:rPr>
                <w:rFonts w:asciiTheme="minorHAnsi" w:hAnsiTheme="minorHAnsi" w:cstheme="minorHAnsi"/>
                <w:b/>
                <w:bCs/>
                <w:iCs/>
                <w:sz w:val="20"/>
                <w:szCs w:val="20"/>
              </w:rPr>
              <w:t>1.04% positivity rate</w:t>
            </w:r>
          </w:p>
          <w:p w14:paraId="0C561C19" w14:textId="77777777" w:rsidR="00395C61" w:rsidRDefault="00395C61">
            <w:pPr>
              <w:pStyle w:val="TableParagraph"/>
              <w:spacing w:before="11"/>
              <w:ind w:left="0"/>
              <w:rPr>
                <w:rFonts w:asciiTheme="minorHAnsi" w:hAnsiTheme="minorHAnsi" w:cstheme="minorHAnsi"/>
                <w:b/>
                <w:bCs/>
                <w:iCs/>
                <w:sz w:val="20"/>
                <w:szCs w:val="20"/>
              </w:rPr>
            </w:pPr>
          </w:p>
          <w:p w14:paraId="68006C14" w14:textId="1A7E316A" w:rsidR="00395C61" w:rsidRPr="00395C61"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 xml:space="preserve">Positivity rate </w:t>
            </w:r>
            <w:r>
              <w:rPr>
                <w:rFonts w:asciiTheme="minorHAnsi" w:hAnsiTheme="minorHAnsi" w:cstheme="minorHAnsi"/>
                <w:b/>
                <w:bCs/>
                <w:iCs/>
                <w:sz w:val="20"/>
                <w:szCs w:val="20"/>
              </w:rPr>
              <w:t xml:space="preserve">of NHAS and EIIHA populations: </w:t>
            </w:r>
          </w:p>
          <w:p w14:paraId="411F022F" w14:textId="31BAA96F" w:rsidR="00395C61" w:rsidRPr="00395C61"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 xml:space="preserve">Youth (13-24) = 0.6%  </w:t>
            </w:r>
          </w:p>
          <w:p w14:paraId="5DA38B0E" w14:textId="422C6BFB" w:rsidR="00395C61" w:rsidRPr="00395C61"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Adult MSM = 3.1%</w:t>
            </w:r>
          </w:p>
          <w:p w14:paraId="3ACACE5E" w14:textId="7C32ABE4" w:rsidR="00395C61"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Trans-</w:t>
            </w:r>
            <w:r>
              <w:rPr>
                <w:rFonts w:asciiTheme="minorHAnsi" w:hAnsiTheme="minorHAnsi" w:cstheme="minorHAnsi"/>
                <w:b/>
                <w:bCs/>
                <w:iCs/>
                <w:sz w:val="20"/>
                <w:szCs w:val="20"/>
              </w:rPr>
              <w:t>WSM=</w:t>
            </w:r>
            <w:r w:rsidRPr="00395C61">
              <w:rPr>
                <w:rFonts w:asciiTheme="minorHAnsi" w:hAnsiTheme="minorHAnsi" w:cstheme="minorHAnsi"/>
                <w:b/>
                <w:bCs/>
                <w:iCs/>
                <w:sz w:val="20"/>
                <w:szCs w:val="20"/>
              </w:rPr>
              <w:t xml:space="preserve"> 4.7%</w:t>
            </w:r>
            <w:r>
              <w:t xml:space="preserve"> </w:t>
            </w:r>
          </w:p>
          <w:p w14:paraId="3DE9C8AF" w14:textId="0B9CFB14" w:rsidR="00395C61" w:rsidRPr="00395C61"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MSM = 2.3%</w:t>
            </w:r>
          </w:p>
          <w:p w14:paraId="4CC4A862" w14:textId="4CCAB33F" w:rsidR="00395C61" w:rsidRPr="00395C61"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Bl</w:t>
            </w:r>
            <w:r>
              <w:rPr>
                <w:rFonts w:asciiTheme="minorHAnsi" w:hAnsiTheme="minorHAnsi" w:cstheme="minorHAnsi"/>
                <w:b/>
                <w:bCs/>
                <w:iCs/>
                <w:sz w:val="20"/>
                <w:szCs w:val="20"/>
              </w:rPr>
              <w:t>ack/Latino</w:t>
            </w:r>
            <w:r w:rsidRPr="00395C61">
              <w:rPr>
                <w:rFonts w:asciiTheme="minorHAnsi" w:hAnsiTheme="minorHAnsi" w:cstheme="minorHAnsi"/>
                <w:b/>
                <w:bCs/>
                <w:iCs/>
                <w:sz w:val="20"/>
                <w:szCs w:val="20"/>
              </w:rPr>
              <w:t xml:space="preserve"> = 0.9%</w:t>
            </w:r>
          </w:p>
          <w:p w14:paraId="2F7C8408" w14:textId="29F24891" w:rsidR="00395C61" w:rsidRPr="00395C61"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PWID = 2.3%</w:t>
            </w:r>
          </w:p>
          <w:p w14:paraId="73E75F70" w14:textId="7D483129" w:rsidR="00022984" w:rsidRDefault="00395C61" w:rsidP="00395C61">
            <w:pPr>
              <w:pStyle w:val="TableParagraph"/>
              <w:spacing w:before="11"/>
              <w:ind w:left="0"/>
              <w:rPr>
                <w:rFonts w:asciiTheme="minorHAnsi" w:hAnsiTheme="minorHAnsi" w:cstheme="minorHAnsi"/>
                <w:b/>
                <w:bCs/>
                <w:iCs/>
                <w:sz w:val="20"/>
                <w:szCs w:val="20"/>
              </w:rPr>
            </w:pPr>
            <w:r w:rsidRPr="00395C61">
              <w:rPr>
                <w:rFonts w:asciiTheme="minorHAnsi" w:hAnsiTheme="minorHAnsi" w:cstheme="minorHAnsi"/>
                <w:b/>
                <w:bCs/>
                <w:iCs/>
                <w:sz w:val="20"/>
                <w:szCs w:val="20"/>
              </w:rPr>
              <w:t>T</w:t>
            </w:r>
            <w:r>
              <w:rPr>
                <w:rFonts w:asciiTheme="minorHAnsi" w:hAnsiTheme="minorHAnsi" w:cstheme="minorHAnsi"/>
                <w:b/>
                <w:bCs/>
                <w:iCs/>
                <w:sz w:val="20"/>
                <w:szCs w:val="20"/>
              </w:rPr>
              <w:t>rans</w:t>
            </w:r>
            <w:r w:rsidRPr="00395C61">
              <w:rPr>
                <w:rFonts w:asciiTheme="minorHAnsi" w:hAnsiTheme="minorHAnsi" w:cstheme="minorHAnsi"/>
                <w:b/>
                <w:bCs/>
                <w:iCs/>
                <w:sz w:val="20"/>
                <w:szCs w:val="20"/>
              </w:rPr>
              <w:t>-</w:t>
            </w:r>
            <w:r>
              <w:rPr>
                <w:rFonts w:asciiTheme="minorHAnsi" w:hAnsiTheme="minorHAnsi" w:cstheme="minorHAnsi"/>
                <w:b/>
                <w:bCs/>
                <w:iCs/>
                <w:sz w:val="20"/>
                <w:szCs w:val="20"/>
              </w:rPr>
              <w:t>W</w:t>
            </w:r>
            <w:r w:rsidRPr="00395C61">
              <w:rPr>
                <w:rFonts w:asciiTheme="minorHAnsi" w:hAnsiTheme="minorHAnsi" w:cstheme="minorHAnsi"/>
                <w:b/>
                <w:bCs/>
                <w:iCs/>
                <w:sz w:val="20"/>
                <w:szCs w:val="20"/>
              </w:rPr>
              <w:t xml:space="preserve"> = 5.7%</w:t>
            </w:r>
          </w:p>
          <w:p w14:paraId="2D361F3E" w14:textId="77777777" w:rsidR="00022984" w:rsidRDefault="00022984">
            <w:pPr>
              <w:pStyle w:val="TableParagraph"/>
              <w:spacing w:before="11"/>
              <w:ind w:left="0"/>
              <w:rPr>
                <w:rFonts w:asciiTheme="minorHAnsi" w:hAnsiTheme="minorHAnsi" w:cstheme="minorHAnsi"/>
                <w:b/>
                <w:bCs/>
                <w:iCs/>
                <w:sz w:val="20"/>
                <w:szCs w:val="20"/>
              </w:rPr>
            </w:pPr>
          </w:p>
          <w:p w14:paraId="4D38F67D" w14:textId="77777777" w:rsidR="00022984" w:rsidRDefault="00022984">
            <w:pPr>
              <w:pStyle w:val="TableParagraph"/>
              <w:spacing w:before="11"/>
              <w:ind w:left="0"/>
              <w:rPr>
                <w:rFonts w:asciiTheme="minorHAnsi" w:hAnsiTheme="minorHAnsi" w:cstheme="minorHAnsi"/>
                <w:b/>
                <w:bCs/>
                <w:iCs/>
                <w:sz w:val="20"/>
                <w:szCs w:val="20"/>
              </w:rPr>
            </w:pPr>
          </w:p>
          <w:p w14:paraId="3F9D4446" w14:textId="4E3AD8AF" w:rsidR="00022984" w:rsidRPr="00022984" w:rsidRDefault="00022984">
            <w:pPr>
              <w:pStyle w:val="TableParagraph"/>
              <w:spacing w:before="11"/>
              <w:ind w:left="0"/>
              <w:rPr>
                <w:rFonts w:asciiTheme="minorHAnsi" w:hAnsiTheme="minorHAnsi" w:cstheme="minorHAnsi"/>
                <w:b/>
                <w:bCs/>
                <w:iCs/>
                <w:sz w:val="20"/>
                <w:szCs w:val="20"/>
              </w:rPr>
            </w:pPr>
            <w:r>
              <w:rPr>
                <w:rFonts w:asciiTheme="minorHAnsi" w:hAnsiTheme="minorHAnsi" w:cstheme="minorHAnsi"/>
                <w:b/>
                <w:bCs/>
                <w:iCs/>
                <w:sz w:val="20"/>
                <w:szCs w:val="20"/>
              </w:rPr>
              <w:t>19,088 community-based tests</w:t>
            </w:r>
          </w:p>
        </w:tc>
        <w:tc>
          <w:tcPr>
            <w:tcW w:w="1792" w:type="dxa"/>
            <w:shd w:val="clear" w:color="auto" w:fill="DBE5F1" w:themeFill="accent1" w:themeFillTint="33"/>
          </w:tcPr>
          <w:p w14:paraId="0D8DFCD9" w14:textId="28E3A0D1" w:rsidR="00237136" w:rsidRDefault="00237136">
            <w:pPr>
              <w:pStyle w:val="TableParagraph"/>
              <w:spacing w:before="11"/>
              <w:ind w:left="0"/>
              <w:rPr>
                <w:rFonts w:ascii="Calibri Light"/>
                <w:i/>
                <w:sz w:val="19"/>
              </w:rPr>
            </w:pPr>
          </w:p>
          <w:p w14:paraId="16761730" w14:textId="4FE00B84" w:rsidR="00237136" w:rsidRPr="00237136" w:rsidRDefault="00237136" w:rsidP="00237136">
            <w:pPr>
              <w:pStyle w:val="TableParagraph"/>
              <w:ind w:left="105" w:right="515"/>
              <w:rPr>
                <w:b/>
                <w:sz w:val="20"/>
              </w:rPr>
            </w:pPr>
            <w:r w:rsidRPr="00237136">
              <w:rPr>
                <w:b/>
                <w:sz w:val="20"/>
              </w:rPr>
              <w:t>PDPH Evaluation Web</w:t>
            </w:r>
          </w:p>
          <w:p w14:paraId="2BD8A252" w14:textId="767E3E86" w:rsidR="00237136" w:rsidRDefault="00237136">
            <w:pPr>
              <w:pStyle w:val="TableParagraph"/>
              <w:ind w:left="103"/>
              <w:rPr>
                <w:sz w:val="20"/>
              </w:rPr>
            </w:pPr>
          </w:p>
        </w:tc>
      </w:tr>
      <w:tr w:rsidR="00237136" w14:paraId="6D256F4C" w14:textId="77777777" w:rsidTr="00B41A39">
        <w:trPr>
          <w:trHeight w:val="2197"/>
        </w:trPr>
        <w:tc>
          <w:tcPr>
            <w:tcW w:w="1791" w:type="dxa"/>
            <w:shd w:val="clear" w:color="auto" w:fill="FFFFFF" w:themeFill="background1"/>
          </w:tcPr>
          <w:p w14:paraId="68C25FD0" w14:textId="77777777" w:rsidR="00237136" w:rsidRDefault="00237136">
            <w:pPr>
              <w:pStyle w:val="TableParagraph"/>
              <w:ind w:right="186"/>
              <w:rPr>
                <w:sz w:val="20"/>
              </w:rPr>
            </w:pPr>
            <w:r>
              <w:rPr>
                <w:sz w:val="20"/>
              </w:rPr>
              <w:t xml:space="preserve">Philadelphia County </w:t>
            </w:r>
            <w:r>
              <w:rPr>
                <w:spacing w:val="-3"/>
                <w:sz w:val="20"/>
              </w:rPr>
              <w:t xml:space="preserve">Prison </w:t>
            </w:r>
            <w:r>
              <w:rPr>
                <w:sz w:val="20"/>
              </w:rPr>
              <w:t>Health Services PDPH</w:t>
            </w:r>
          </w:p>
        </w:tc>
        <w:tc>
          <w:tcPr>
            <w:tcW w:w="1791" w:type="dxa"/>
            <w:shd w:val="clear" w:color="auto" w:fill="FFFFFF" w:themeFill="background1"/>
          </w:tcPr>
          <w:p w14:paraId="03E2A939" w14:textId="77777777" w:rsidR="00237136" w:rsidRDefault="00237136">
            <w:pPr>
              <w:pStyle w:val="TableParagraph"/>
              <w:ind w:right="323"/>
              <w:rPr>
                <w:sz w:val="20"/>
              </w:rPr>
            </w:pPr>
            <w:r>
              <w:rPr>
                <w:sz w:val="20"/>
              </w:rPr>
              <w:t>Offer opt-out HIV screening at intake</w:t>
            </w:r>
          </w:p>
        </w:tc>
        <w:tc>
          <w:tcPr>
            <w:tcW w:w="1791" w:type="dxa"/>
            <w:shd w:val="clear" w:color="auto" w:fill="FFFFFF" w:themeFill="background1"/>
          </w:tcPr>
          <w:p w14:paraId="2982B072" w14:textId="77777777" w:rsidR="00237136" w:rsidRDefault="00237136">
            <w:pPr>
              <w:pStyle w:val="TableParagraph"/>
              <w:ind w:left="106" w:right="86"/>
              <w:rPr>
                <w:sz w:val="20"/>
              </w:rPr>
            </w:pPr>
            <w:r>
              <w:rPr>
                <w:sz w:val="20"/>
              </w:rPr>
              <w:t>Persons incarcerated in Philadelphia County jails</w:t>
            </w:r>
          </w:p>
        </w:tc>
        <w:tc>
          <w:tcPr>
            <w:tcW w:w="1791" w:type="dxa"/>
            <w:shd w:val="clear" w:color="auto" w:fill="FFFFFF" w:themeFill="background1"/>
          </w:tcPr>
          <w:p w14:paraId="36F51072" w14:textId="77777777" w:rsidR="00237136" w:rsidRDefault="00237136">
            <w:pPr>
              <w:pStyle w:val="TableParagraph"/>
              <w:spacing w:line="243" w:lineRule="exact"/>
              <w:ind w:left="105"/>
              <w:rPr>
                <w:b/>
                <w:color w:val="2E5395"/>
                <w:sz w:val="20"/>
              </w:rPr>
            </w:pPr>
          </w:p>
          <w:p w14:paraId="15B7DCDC" w14:textId="7B102F57" w:rsidR="00237136" w:rsidRDefault="00237136">
            <w:pPr>
              <w:pStyle w:val="TableParagraph"/>
              <w:spacing w:line="243" w:lineRule="exact"/>
              <w:ind w:left="105"/>
              <w:rPr>
                <w:b/>
                <w:sz w:val="20"/>
              </w:rPr>
            </w:pPr>
            <w:r>
              <w:rPr>
                <w:b/>
                <w:color w:val="2E5395"/>
                <w:sz w:val="20"/>
              </w:rPr>
              <w:t># of HIV tests in jails</w:t>
            </w:r>
          </w:p>
          <w:p w14:paraId="49A0966C" w14:textId="77777777" w:rsidR="00237136" w:rsidRDefault="00237136">
            <w:pPr>
              <w:pStyle w:val="TableParagraph"/>
              <w:ind w:left="0"/>
              <w:rPr>
                <w:rFonts w:ascii="Calibri Light"/>
                <w:i/>
                <w:sz w:val="20"/>
              </w:rPr>
            </w:pPr>
          </w:p>
          <w:p w14:paraId="30B79769" w14:textId="77777777" w:rsidR="00237136" w:rsidRDefault="00237136">
            <w:pPr>
              <w:pStyle w:val="TableParagraph"/>
              <w:ind w:left="0"/>
              <w:rPr>
                <w:rFonts w:ascii="Calibri Light"/>
                <w:i/>
                <w:sz w:val="20"/>
              </w:rPr>
            </w:pPr>
          </w:p>
          <w:p w14:paraId="0E385962" w14:textId="77777777" w:rsidR="00237136" w:rsidRDefault="00237136">
            <w:pPr>
              <w:pStyle w:val="TableParagraph"/>
              <w:ind w:left="0"/>
              <w:rPr>
                <w:rFonts w:ascii="Calibri Light"/>
                <w:i/>
                <w:sz w:val="20"/>
              </w:rPr>
            </w:pPr>
          </w:p>
          <w:p w14:paraId="22C9CDF5" w14:textId="77777777" w:rsidR="00237136" w:rsidRDefault="00237136">
            <w:pPr>
              <w:pStyle w:val="TableParagraph"/>
              <w:ind w:left="105"/>
              <w:rPr>
                <w:b/>
                <w:sz w:val="20"/>
              </w:rPr>
            </w:pPr>
            <w:r>
              <w:rPr>
                <w:b/>
                <w:color w:val="2E5395"/>
                <w:sz w:val="20"/>
              </w:rPr>
              <w:t># of positive tests in jails</w:t>
            </w:r>
          </w:p>
        </w:tc>
        <w:tc>
          <w:tcPr>
            <w:tcW w:w="1791" w:type="dxa"/>
            <w:shd w:val="clear" w:color="auto" w:fill="FFFFFF" w:themeFill="background1"/>
          </w:tcPr>
          <w:p w14:paraId="32EF032D" w14:textId="77777777" w:rsidR="00237136" w:rsidRDefault="00237136">
            <w:pPr>
              <w:pStyle w:val="TableParagraph"/>
              <w:ind w:left="104" w:right="116"/>
              <w:rPr>
                <w:b/>
                <w:sz w:val="20"/>
              </w:rPr>
            </w:pPr>
            <w:r>
              <w:rPr>
                <w:b/>
                <w:color w:val="2E5395"/>
                <w:sz w:val="20"/>
              </w:rPr>
              <w:t xml:space="preserve">23,590 tests </w:t>
            </w:r>
            <w:r>
              <w:rPr>
                <w:b/>
                <w:color w:val="2E5395"/>
                <w:spacing w:val="-7"/>
                <w:sz w:val="20"/>
              </w:rPr>
              <w:t xml:space="preserve">in </w:t>
            </w:r>
            <w:r>
              <w:rPr>
                <w:b/>
                <w:color w:val="2E5395"/>
                <w:sz w:val="20"/>
              </w:rPr>
              <w:t>Philadelphia jails</w:t>
            </w:r>
          </w:p>
          <w:p w14:paraId="1659A0A7" w14:textId="55B4A608" w:rsidR="00237136" w:rsidRDefault="00237136">
            <w:pPr>
              <w:pStyle w:val="TableParagraph"/>
              <w:spacing w:before="11"/>
              <w:ind w:left="0"/>
              <w:rPr>
                <w:rFonts w:ascii="Calibri Light"/>
                <w:i/>
                <w:sz w:val="19"/>
              </w:rPr>
            </w:pPr>
          </w:p>
          <w:p w14:paraId="0E5265EA" w14:textId="0A1C6FCB" w:rsidR="00395C61" w:rsidRDefault="00395C61">
            <w:pPr>
              <w:pStyle w:val="TableParagraph"/>
              <w:spacing w:before="11"/>
              <w:ind w:left="0"/>
              <w:rPr>
                <w:rFonts w:ascii="Calibri Light"/>
                <w:i/>
                <w:sz w:val="19"/>
              </w:rPr>
            </w:pPr>
          </w:p>
          <w:p w14:paraId="7FF9718B" w14:textId="77777777" w:rsidR="00395C61" w:rsidRDefault="00395C61">
            <w:pPr>
              <w:pStyle w:val="TableParagraph"/>
              <w:spacing w:before="11"/>
              <w:ind w:left="0"/>
              <w:rPr>
                <w:rFonts w:ascii="Calibri Light"/>
                <w:i/>
                <w:sz w:val="19"/>
              </w:rPr>
            </w:pPr>
          </w:p>
          <w:p w14:paraId="0774EF34" w14:textId="77777777" w:rsidR="00237136" w:rsidRDefault="00237136">
            <w:pPr>
              <w:pStyle w:val="TableParagraph"/>
              <w:ind w:left="104" w:right="151"/>
              <w:rPr>
                <w:b/>
                <w:sz w:val="20"/>
              </w:rPr>
            </w:pPr>
            <w:r>
              <w:rPr>
                <w:b/>
                <w:color w:val="2E5395"/>
                <w:sz w:val="20"/>
              </w:rPr>
              <w:t xml:space="preserve">117 positive tests in </w:t>
            </w:r>
            <w:r>
              <w:rPr>
                <w:b/>
                <w:color w:val="2E5395"/>
                <w:w w:val="95"/>
                <w:sz w:val="20"/>
              </w:rPr>
              <w:t xml:space="preserve">Philadelphia </w:t>
            </w:r>
            <w:r>
              <w:rPr>
                <w:b/>
                <w:color w:val="2E5395"/>
                <w:sz w:val="20"/>
              </w:rPr>
              <w:t>jails</w:t>
            </w:r>
          </w:p>
        </w:tc>
        <w:tc>
          <w:tcPr>
            <w:tcW w:w="1791" w:type="dxa"/>
            <w:shd w:val="clear" w:color="auto" w:fill="FFFFFF" w:themeFill="background1"/>
          </w:tcPr>
          <w:p w14:paraId="6F634246" w14:textId="483288BD" w:rsidR="00237136" w:rsidRDefault="00022984">
            <w:pPr>
              <w:pStyle w:val="TableParagraph"/>
              <w:spacing w:line="243" w:lineRule="exact"/>
              <w:ind w:left="103"/>
              <w:rPr>
                <w:sz w:val="20"/>
              </w:rPr>
            </w:pPr>
            <w:r>
              <w:rPr>
                <w:sz w:val="20"/>
              </w:rPr>
              <w:t>22,255 tests in Philadelphia jails</w:t>
            </w:r>
          </w:p>
          <w:p w14:paraId="6A6B6D98" w14:textId="77777777" w:rsidR="00022984" w:rsidRDefault="00022984">
            <w:pPr>
              <w:pStyle w:val="TableParagraph"/>
              <w:spacing w:line="243" w:lineRule="exact"/>
              <w:ind w:left="103"/>
              <w:rPr>
                <w:sz w:val="20"/>
              </w:rPr>
            </w:pPr>
          </w:p>
          <w:p w14:paraId="7375AF13" w14:textId="77777777" w:rsidR="00022984" w:rsidRDefault="00022984">
            <w:pPr>
              <w:pStyle w:val="TableParagraph"/>
              <w:spacing w:line="243" w:lineRule="exact"/>
              <w:ind w:left="103"/>
              <w:rPr>
                <w:sz w:val="20"/>
              </w:rPr>
            </w:pPr>
          </w:p>
          <w:p w14:paraId="60D3A552" w14:textId="77777777" w:rsidR="00022984" w:rsidRDefault="00022984">
            <w:pPr>
              <w:pStyle w:val="TableParagraph"/>
              <w:spacing w:line="243" w:lineRule="exact"/>
              <w:ind w:left="103"/>
              <w:rPr>
                <w:sz w:val="20"/>
              </w:rPr>
            </w:pPr>
          </w:p>
          <w:p w14:paraId="30FF60B3" w14:textId="1C370D77" w:rsidR="00022984" w:rsidRDefault="00022984">
            <w:pPr>
              <w:pStyle w:val="TableParagraph"/>
              <w:spacing w:line="243" w:lineRule="exact"/>
              <w:ind w:left="103"/>
              <w:rPr>
                <w:sz w:val="20"/>
              </w:rPr>
            </w:pPr>
            <w:r>
              <w:rPr>
                <w:sz w:val="20"/>
              </w:rPr>
              <w:t>81 positive tests in Philadelphia jails</w:t>
            </w:r>
          </w:p>
        </w:tc>
        <w:tc>
          <w:tcPr>
            <w:tcW w:w="1792" w:type="dxa"/>
            <w:shd w:val="clear" w:color="auto" w:fill="FFFFFF" w:themeFill="background1"/>
          </w:tcPr>
          <w:p w14:paraId="200D9347" w14:textId="22411412" w:rsidR="00237136" w:rsidRDefault="00237136" w:rsidP="00237136">
            <w:pPr>
              <w:pStyle w:val="TableParagraph"/>
              <w:ind w:left="105" w:right="515"/>
              <w:rPr>
                <w:b/>
                <w:color w:val="2E5395"/>
                <w:sz w:val="20"/>
              </w:rPr>
            </w:pPr>
            <w:r>
              <w:rPr>
                <w:b/>
                <w:color w:val="2E5395"/>
                <w:sz w:val="20"/>
              </w:rPr>
              <w:t>PDPH Evaluation Web</w:t>
            </w:r>
          </w:p>
          <w:p w14:paraId="7B866033" w14:textId="64319A81" w:rsidR="00237136" w:rsidRDefault="00237136">
            <w:pPr>
              <w:pStyle w:val="TableParagraph"/>
              <w:ind w:left="103"/>
              <w:rPr>
                <w:sz w:val="20"/>
              </w:rPr>
            </w:pPr>
          </w:p>
        </w:tc>
      </w:tr>
    </w:tbl>
    <w:p w14:paraId="502BB0AB" w14:textId="77777777" w:rsidR="001539C2" w:rsidRDefault="001539C2">
      <w:pPr>
        <w:rPr>
          <w:sz w:val="20"/>
        </w:rPr>
        <w:sectPr w:rsidR="001539C2" w:rsidSect="00237136">
          <w:pgSz w:w="15840" w:h="12240" w:orient="landscape"/>
          <w:pgMar w:top="840" w:right="1200" w:bottom="1300" w:left="1400" w:header="0" w:footer="1017" w:gutter="0"/>
          <w:cols w:space="720"/>
          <w:docGrid w:linePitch="299"/>
        </w:sectPr>
      </w:pPr>
    </w:p>
    <w:p w14:paraId="372565EA" w14:textId="77777777" w:rsidR="001539C2" w:rsidRDefault="002D420B">
      <w:pPr>
        <w:spacing w:before="37" w:after="44"/>
        <w:ind w:left="139"/>
        <w:rPr>
          <w:rFonts w:ascii="Calibri Light"/>
          <w:i/>
        </w:rPr>
      </w:pPr>
      <w:bookmarkStart w:id="6" w:name="Strategy_1.1.3:_Offer_timely_screening_a"/>
      <w:bookmarkEnd w:id="6"/>
      <w:r>
        <w:rPr>
          <w:rFonts w:ascii="Calibri Light"/>
          <w:i/>
          <w:color w:val="833B0A"/>
        </w:rPr>
        <w:t xml:space="preserve">Strategy 1.1.3: Offer timely screening and linkage to care to sexual and drug using partners of PLWH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440"/>
        <w:gridCol w:w="2016"/>
        <w:gridCol w:w="1325"/>
        <w:gridCol w:w="2016"/>
        <w:gridCol w:w="1440"/>
        <w:gridCol w:w="1454"/>
        <w:gridCol w:w="1454"/>
      </w:tblGrid>
      <w:tr w:rsidR="00022984" w14:paraId="2AE77F0E" w14:textId="77777777" w:rsidTr="0016342B">
        <w:trPr>
          <w:trHeight w:val="556"/>
        </w:trPr>
        <w:tc>
          <w:tcPr>
            <w:tcW w:w="1440" w:type="dxa"/>
            <w:tcBorders>
              <w:top w:val="nil"/>
              <w:left w:val="nil"/>
              <w:bottom w:val="nil"/>
              <w:right w:val="nil"/>
            </w:tcBorders>
            <w:shd w:val="clear" w:color="auto" w:fill="5B9BD4"/>
          </w:tcPr>
          <w:p w14:paraId="30C39B06" w14:textId="77777777" w:rsidR="00022984" w:rsidRDefault="00022984">
            <w:pPr>
              <w:pStyle w:val="TableParagraph"/>
              <w:spacing w:before="5" w:line="270" w:lineRule="atLeast"/>
              <w:ind w:left="112" w:right="206"/>
              <w:rPr>
                <w:b/>
              </w:rPr>
            </w:pPr>
            <w:r>
              <w:rPr>
                <w:b/>
                <w:color w:val="FFFFFF"/>
              </w:rPr>
              <w:t>Responsible Parties</w:t>
            </w:r>
          </w:p>
        </w:tc>
        <w:tc>
          <w:tcPr>
            <w:tcW w:w="2016" w:type="dxa"/>
            <w:tcBorders>
              <w:top w:val="nil"/>
              <w:left w:val="nil"/>
              <w:bottom w:val="nil"/>
              <w:right w:val="nil"/>
            </w:tcBorders>
            <w:shd w:val="clear" w:color="auto" w:fill="5B9BD4"/>
          </w:tcPr>
          <w:p w14:paraId="5B1F06ED" w14:textId="77777777" w:rsidR="00022984" w:rsidRDefault="00022984">
            <w:pPr>
              <w:pStyle w:val="TableParagraph"/>
              <w:spacing w:before="6"/>
              <w:ind w:left="112"/>
              <w:rPr>
                <w:b/>
              </w:rPr>
            </w:pPr>
            <w:r>
              <w:rPr>
                <w:b/>
                <w:color w:val="FFFFFF"/>
              </w:rPr>
              <w:t>Activities</w:t>
            </w:r>
          </w:p>
        </w:tc>
        <w:tc>
          <w:tcPr>
            <w:tcW w:w="1325" w:type="dxa"/>
            <w:tcBorders>
              <w:top w:val="nil"/>
              <w:left w:val="nil"/>
              <w:bottom w:val="nil"/>
              <w:right w:val="nil"/>
            </w:tcBorders>
            <w:shd w:val="clear" w:color="auto" w:fill="5B9BD4"/>
          </w:tcPr>
          <w:p w14:paraId="50599274" w14:textId="77777777" w:rsidR="00022984" w:rsidRDefault="00022984">
            <w:pPr>
              <w:pStyle w:val="TableParagraph"/>
              <w:spacing w:before="5" w:line="270" w:lineRule="atLeast"/>
              <w:ind w:left="112" w:right="192"/>
              <w:rPr>
                <w:b/>
              </w:rPr>
            </w:pPr>
            <w:r>
              <w:rPr>
                <w:b/>
                <w:color w:val="FFFFFF"/>
              </w:rPr>
              <w:t>Target Population</w:t>
            </w:r>
          </w:p>
        </w:tc>
        <w:tc>
          <w:tcPr>
            <w:tcW w:w="2016" w:type="dxa"/>
            <w:tcBorders>
              <w:top w:val="nil"/>
              <w:left w:val="nil"/>
              <w:bottom w:val="nil"/>
              <w:right w:val="nil"/>
            </w:tcBorders>
            <w:shd w:val="clear" w:color="auto" w:fill="5B9BD4"/>
          </w:tcPr>
          <w:p w14:paraId="17545C9C" w14:textId="77777777" w:rsidR="00022984" w:rsidRDefault="00022984">
            <w:pPr>
              <w:pStyle w:val="TableParagraph"/>
              <w:spacing w:before="6"/>
              <w:ind w:left="112"/>
              <w:rPr>
                <w:b/>
              </w:rPr>
            </w:pPr>
            <w:r>
              <w:rPr>
                <w:b/>
                <w:color w:val="FFFFFF"/>
              </w:rPr>
              <w:t>Data Indicators</w:t>
            </w:r>
          </w:p>
        </w:tc>
        <w:tc>
          <w:tcPr>
            <w:tcW w:w="1440" w:type="dxa"/>
            <w:tcBorders>
              <w:top w:val="nil"/>
              <w:left w:val="nil"/>
              <w:bottom w:val="nil"/>
              <w:right w:val="nil"/>
            </w:tcBorders>
            <w:shd w:val="clear" w:color="auto" w:fill="5B9BD4"/>
          </w:tcPr>
          <w:p w14:paraId="1A7198CD" w14:textId="77777777" w:rsidR="00022984" w:rsidRDefault="00022984">
            <w:pPr>
              <w:pStyle w:val="TableParagraph"/>
              <w:spacing w:before="6"/>
              <w:ind w:left="112"/>
              <w:rPr>
                <w:b/>
              </w:rPr>
            </w:pPr>
            <w:r>
              <w:rPr>
                <w:b/>
                <w:color w:val="FFFFFF"/>
              </w:rPr>
              <w:t>2016</w:t>
            </w:r>
          </w:p>
          <w:p w14:paraId="12FFB8EE" w14:textId="77777777" w:rsidR="00022984" w:rsidRDefault="00022984">
            <w:pPr>
              <w:pStyle w:val="TableParagraph"/>
              <w:spacing w:line="261" w:lineRule="exact"/>
              <w:ind w:left="112"/>
              <w:rPr>
                <w:b/>
              </w:rPr>
            </w:pPr>
            <w:r>
              <w:rPr>
                <w:b/>
                <w:color w:val="FFFFFF"/>
              </w:rPr>
              <w:t>Baseline</w:t>
            </w:r>
          </w:p>
        </w:tc>
        <w:tc>
          <w:tcPr>
            <w:tcW w:w="1454" w:type="dxa"/>
            <w:tcBorders>
              <w:top w:val="nil"/>
              <w:left w:val="nil"/>
              <w:bottom w:val="nil"/>
              <w:right w:val="nil"/>
            </w:tcBorders>
            <w:shd w:val="clear" w:color="auto" w:fill="5B9BD4"/>
          </w:tcPr>
          <w:p w14:paraId="4801F2C8" w14:textId="65F7E26F" w:rsidR="00022984" w:rsidRDefault="00022984">
            <w:pPr>
              <w:pStyle w:val="TableParagraph"/>
              <w:spacing w:before="6"/>
              <w:ind w:left="112"/>
              <w:rPr>
                <w:b/>
                <w:color w:val="FFFFFF"/>
              </w:rPr>
            </w:pPr>
            <w:r>
              <w:rPr>
                <w:b/>
                <w:color w:val="FFFFFF"/>
              </w:rPr>
              <w:t>2019</w:t>
            </w:r>
          </w:p>
        </w:tc>
        <w:tc>
          <w:tcPr>
            <w:tcW w:w="1454" w:type="dxa"/>
            <w:tcBorders>
              <w:top w:val="nil"/>
              <w:left w:val="nil"/>
              <w:bottom w:val="nil"/>
              <w:right w:val="nil"/>
            </w:tcBorders>
            <w:shd w:val="clear" w:color="auto" w:fill="5B9BD4"/>
          </w:tcPr>
          <w:p w14:paraId="77664EBC" w14:textId="2E9FEADD" w:rsidR="00022984" w:rsidRDefault="00022984">
            <w:pPr>
              <w:pStyle w:val="TableParagraph"/>
              <w:spacing w:before="6"/>
              <w:ind w:left="112"/>
              <w:rPr>
                <w:b/>
              </w:rPr>
            </w:pPr>
            <w:r>
              <w:rPr>
                <w:b/>
                <w:color w:val="FFFFFF"/>
              </w:rPr>
              <w:t>Source</w:t>
            </w:r>
          </w:p>
        </w:tc>
      </w:tr>
      <w:tr w:rsidR="00022984" w14:paraId="08F93D02" w14:textId="77777777" w:rsidTr="006D06A6">
        <w:trPr>
          <w:trHeight w:val="2930"/>
        </w:trPr>
        <w:tc>
          <w:tcPr>
            <w:tcW w:w="1440" w:type="dxa"/>
            <w:tcBorders>
              <w:top w:val="nil"/>
            </w:tcBorders>
            <w:shd w:val="clear" w:color="auto" w:fill="FFFFFF" w:themeFill="background1"/>
          </w:tcPr>
          <w:p w14:paraId="0E020033" w14:textId="77777777" w:rsidR="00022984" w:rsidRDefault="00022984">
            <w:pPr>
              <w:pStyle w:val="TableParagraph"/>
              <w:ind w:right="370"/>
              <w:rPr>
                <w:sz w:val="20"/>
              </w:rPr>
            </w:pPr>
            <w:r>
              <w:rPr>
                <w:sz w:val="20"/>
              </w:rPr>
              <w:t>HIV clinical providers HIV testing providers Health care facilities</w:t>
            </w:r>
          </w:p>
        </w:tc>
        <w:tc>
          <w:tcPr>
            <w:tcW w:w="2016" w:type="dxa"/>
            <w:tcBorders>
              <w:top w:val="nil"/>
            </w:tcBorders>
            <w:shd w:val="clear" w:color="auto" w:fill="FFFFFF" w:themeFill="background1"/>
          </w:tcPr>
          <w:p w14:paraId="7DCE5C45" w14:textId="77777777" w:rsidR="00022984" w:rsidRDefault="00022984">
            <w:pPr>
              <w:pStyle w:val="TableParagraph"/>
              <w:ind w:right="128"/>
              <w:rPr>
                <w:sz w:val="20"/>
              </w:rPr>
            </w:pPr>
            <w:r>
              <w:rPr>
                <w:sz w:val="20"/>
              </w:rPr>
              <w:t>Refer all diagnosed PLWH to partner services</w:t>
            </w:r>
          </w:p>
        </w:tc>
        <w:tc>
          <w:tcPr>
            <w:tcW w:w="1325" w:type="dxa"/>
            <w:tcBorders>
              <w:top w:val="nil"/>
            </w:tcBorders>
            <w:shd w:val="clear" w:color="auto" w:fill="FFFFFF" w:themeFill="background1"/>
          </w:tcPr>
          <w:p w14:paraId="70B6C8A9" w14:textId="7F16A4DC" w:rsidR="00022984" w:rsidRDefault="00022984">
            <w:pPr>
              <w:pStyle w:val="TableParagraph"/>
              <w:rPr>
                <w:sz w:val="20"/>
              </w:rPr>
            </w:pPr>
            <w:r>
              <w:rPr>
                <w:w w:val="95"/>
                <w:sz w:val="20"/>
              </w:rPr>
              <w:t xml:space="preserve">Diagnosed </w:t>
            </w:r>
            <w:r>
              <w:rPr>
                <w:sz w:val="20"/>
              </w:rPr>
              <w:t>PLWH</w:t>
            </w:r>
            <w:r w:rsidR="006D06A6">
              <w:rPr>
                <w:sz w:val="20"/>
              </w:rPr>
              <w:t xml:space="preserve">304 </w:t>
            </w:r>
          </w:p>
        </w:tc>
        <w:tc>
          <w:tcPr>
            <w:tcW w:w="2016" w:type="dxa"/>
            <w:tcBorders>
              <w:top w:val="nil"/>
            </w:tcBorders>
            <w:shd w:val="clear" w:color="auto" w:fill="FFFFFF" w:themeFill="background1"/>
          </w:tcPr>
          <w:p w14:paraId="2F3CF681" w14:textId="77777777" w:rsidR="00022984" w:rsidRDefault="00022984">
            <w:pPr>
              <w:pStyle w:val="TableParagraph"/>
              <w:ind w:right="128"/>
              <w:rPr>
                <w:b/>
                <w:sz w:val="20"/>
              </w:rPr>
            </w:pPr>
            <w:r>
              <w:rPr>
                <w:b/>
                <w:color w:val="2E5395"/>
                <w:sz w:val="20"/>
              </w:rPr>
              <w:t xml:space="preserve"># of index patients reported to </w:t>
            </w:r>
            <w:r>
              <w:rPr>
                <w:b/>
                <w:color w:val="2E5395"/>
                <w:spacing w:val="-3"/>
                <w:sz w:val="20"/>
              </w:rPr>
              <w:t xml:space="preserve">Partner </w:t>
            </w:r>
            <w:r>
              <w:rPr>
                <w:b/>
                <w:color w:val="2E5395"/>
                <w:sz w:val="20"/>
              </w:rPr>
              <w:t>Services</w:t>
            </w:r>
          </w:p>
          <w:p w14:paraId="50C9771F" w14:textId="77777777" w:rsidR="00022984" w:rsidRDefault="00022984">
            <w:pPr>
              <w:pStyle w:val="TableParagraph"/>
              <w:ind w:left="0"/>
              <w:rPr>
                <w:rFonts w:ascii="Calibri Light"/>
                <w:i/>
                <w:sz w:val="20"/>
              </w:rPr>
            </w:pPr>
          </w:p>
          <w:p w14:paraId="5BEBCC4F" w14:textId="77777777" w:rsidR="00022984" w:rsidRDefault="00022984">
            <w:pPr>
              <w:pStyle w:val="TableParagraph"/>
              <w:ind w:left="0"/>
              <w:rPr>
                <w:rFonts w:ascii="Calibri Light"/>
                <w:i/>
                <w:sz w:val="20"/>
              </w:rPr>
            </w:pPr>
          </w:p>
          <w:p w14:paraId="0009C9B2" w14:textId="77777777" w:rsidR="00022984" w:rsidRDefault="00022984">
            <w:pPr>
              <w:pStyle w:val="TableParagraph"/>
              <w:ind w:left="0"/>
              <w:rPr>
                <w:rFonts w:ascii="Calibri Light"/>
                <w:i/>
                <w:sz w:val="20"/>
              </w:rPr>
            </w:pPr>
          </w:p>
          <w:p w14:paraId="128B60B9" w14:textId="77777777" w:rsidR="00022984" w:rsidRDefault="00022984">
            <w:pPr>
              <w:pStyle w:val="TableParagraph"/>
              <w:spacing w:before="11"/>
              <w:ind w:left="0"/>
              <w:rPr>
                <w:rFonts w:ascii="Calibri Light"/>
                <w:i/>
                <w:sz w:val="19"/>
              </w:rPr>
            </w:pPr>
          </w:p>
          <w:p w14:paraId="080A4F63" w14:textId="77777777" w:rsidR="00022984" w:rsidRDefault="00022984">
            <w:pPr>
              <w:pStyle w:val="TableParagraph"/>
              <w:ind w:right="340"/>
              <w:jc w:val="both"/>
              <w:rPr>
                <w:b/>
                <w:sz w:val="20"/>
              </w:rPr>
            </w:pPr>
            <w:r>
              <w:rPr>
                <w:b/>
                <w:color w:val="2E5395"/>
                <w:sz w:val="20"/>
              </w:rPr>
              <w:t># of index patients eligible for</w:t>
            </w:r>
            <w:r>
              <w:rPr>
                <w:b/>
                <w:color w:val="2E5395"/>
                <w:spacing w:val="-15"/>
                <w:sz w:val="20"/>
              </w:rPr>
              <w:t xml:space="preserve"> </w:t>
            </w:r>
            <w:r>
              <w:rPr>
                <w:b/>
                <w:color w:val="2E5395"/>
                <w:sz w:val="20"/>
              </w:rPr>
              <w:t>Partner Services</w:t>
            </w:r>
          </w:p>
        </w:tc>
        <w:tc>
          <w:tcPr>
            <w:tcW w:w="1440" w:type="dxa"/>
            <w:tcBorders>
              <w:top w:val="nil"/>
            </w:tcBorders>
            <w:shd w:val="clear" w:color="auto" w:fill="FFFFFF" w:themeFill="background1"/>
          </w:tcPr>
          <w:p w14:paraId="0E943040" w14:textId="77777777" w:rsidR="00022984" w:rsidRDefault="00022984">
            <w:pPr>
              <w:pStyle w:val="TableParagraph"/>
              <w:ind w:right="344"/>
              <w:rPr>
                <w:b/>
                <w:sz w:val="20"/>
              </w:rPr>
            </w:pPr>
            <w:r>
              <w:rPr>
                <w:b/>
                <w:color w:val="2E5395"/>
                <w:sz w:val="20"/>
              </w:rPr>
              <w:t>1,191 index patients reported to Partner Services</w:t>
            </w:r>
          </w:p>
          <w:p w14:paraId="6AE29CE4" w14:textId="77777777" w:rsidR="00022984" w:rsidRDefault="00022984">
            <w:pPr>
              <w:pStyle w:val="TableParagraph"/>
              <w:spacing w:before="11"/>
              <w:ind w:left="0"/>
              <w:rPr>
                <w:rFonts w:ascii="Calibri Light"/>
                <w:i/>
                <w:sz w:val="19"/>
              </w:rPr>
            </w:pPr>
          </w:p>
          <w:p w14:paraId="12A9B4CB" w14:textId="77777777" w:rsidR="00022984" w:rsidRDefault="00022984">
            <w:pPr>
              <w:pStyle w:val="TableParagraph"/>
              <w:ind w:right="344"/>
              <w:rPr>
                <w:b/>
                <w:sz w:val="20"/>
              </w:rPr>
            </w:pPr>
            <w:r>
              <w:rPr>
                <w:b/>
                <w:color w:val="2E5395"/>
                <w:sz w:val="20"/>
              </w:rPr>
              <w:t>1,183 index patients eligible for Partner</w:t>
            </w:r>
          </w:p>
          <w:p w14:paraId="13897AD5" w14:textId="77777777" w:rsidR="00022984" w:rsidRDefault="00022984">
            <w:pPr>
              <w:pStyle w:val="TableParagraph"/>
              <w:spacing w:line="225" w:lineRule="exact"/>
              <w:rPr>
                <w:b/>
                <w:sz w:val="20"/>
              </w:rPr>
            </w:pPr>
            <w:r>
              <w:rPr>
                <w:b/>
                <w:color w:val="2E5395"/>
                <w:sz w:val="20"/>
              </w:rPr>
              <w:t>Services</w:t>
            </w:r>
          </w:p>
        </w:tc>
        <w:tc>
          <w:tcPr>
            <w:tcW w:w="1454" w:type="dxa"/>
            <w:tcBorders>
              <w:top w:val="nil"/>
            </w:tcBorders>
            <w:shd w:val="clear" w:color="auto" w:fill="FFFFFF" w:themeFill="background1"/>
          </w:tcPr>
          <w:p w14:paraId="655D7757" w14:textId="77777777" w:rsidR="00022984" w:rsidRDefault="006D06A6">
            <w:pPr>
              <w:pStyle w:val="TableParagraph"/>
              <w:spacing w:line="243" w:lineRule="exact"/>
              <w:rPr>
                <w:sz w:val="20"/>
              </w:rPr>
            </w:pPr>
            <w:r>
              <w:rPr>
                <w:sz w:val="20"/>
              </w:rPr>
              <w:t>483 index partners reported to partner services</w:t>
            </w:r>
          </w:p>
          <w:p w14:paraId="41E924B6" w14:textId="77777777" w:rsidR="006D06A6" w:rsidRDefault="006D06A6" w:rsidP="005E42BC">
            <w:pPr>
              <w:pStyle w:val="TableParagraph"/>
              <w:spacing w:line="243" w:lineRule="exact"/>
              <w:ind w:left="0"/>
              <w:rPr>
                <w:sz w:val="20"/>
              </w:rPr>
            </w:pPr>
          </w:p>
          <w:p w14:paraId="5BF706B6" w14:textId="2BDEB100" w:rsidR="006D06A6" w:rsidRDefault="006D06A6">
            <w:pPr>
              <w:pStyle w:val="TableParagraph"/>
              <w:spacing w:line="243" w:lineRule="exact"/>
              <w:rPr>
                <w:sz w:val="20"/>
              </w:rPr>
            </w:pPr>
            <w:r>
              <w:rPr>
                <w:sz w:val="20"/>
              </w:rPr>
              <w:t>424 index patients eligible for Partner Services</w:t>
            </w:r>
          </w:p>
        </w:tc>
        <w:tc>
          <w:tcPr>
            <w:tcW w:w="1454" w:type="dxa"/>
            <w:tcBorders>
              <w:top w:val="nil"/>
            </w:tcBorders>
            <w:shd w:val="clear" w:color="auto" w:fill="FFFFFF" w:themeFill="background1"/>
          </w:tcPr>
          <w:p w14:paraId="1C3A01DE" w14:textId="0DCBBBF9" w:rsidR="00022984" w:rsidRDefault="00022984">
            <w:pPr>
              <w:pStyle w:val="TableParagraph"/>
              <w:spacing w:line="243" w:lineRule="exact"/>
              <w:rPr>
                <w:sz w:val="20"/>
              </w:rPr>
            </w:pPr>
            <w:r>
              <w:rPr>
                <w:sz w:val="20"/>
              </w:rPr>
              <w:t>PDPH</w:t>
            </w:r>
          </w:p>
          <w:p w14:paraId="786655DF" w14:textId="77777777" w:rsidR="00022984" w:rsidRDefault="00022984">
            <w:pPr>
              <w:pStyle w:val="TableParagraph"/>
              <w:rPr>
                <w:sz w:val="20"/>
              </w:rPr>
            </w:pPr>
            <w:proofErr w:type="spellStart"/>
            <w:r>
              <w:rPr>
                <w:sz w:val="20"/>
              </w:rPr>
              <w:t>EvaluationWeb</w:t>
            </w:r>
            <w:proofErr w:type="spellEnd"/>
          </w:p>
        </w:tc>
      </w:tr>
      <w:tr w:rsidR="00022984" w14:paraId="407534C0" w14:textId="77777777" w:rsidTr="005E42BC">
        <w:trPr>
          <w:trHeight w:val="5370"/>
        </w:trPr>
        <w:tc>
          <w:tcPr>
            <w:tcW w:w="1440" w:type="dxa"/>
            <w:shd w:val="clear" w:color="auto" w:fill="DBE5F1" w:themeFill="accent1" w:themeFillTint="33"/>
          </w:tcPr>
          <w:p w14:paraId="5CA625E7" w14:textId="77777777" w:rsidR="00022984" w:rsidRDefault="00022984">
            <w:pPr>
              <w:pStyle w:val="TableParagraph"/>
              <w:spacing w:line="242" w:lineRule="exact"/>
              <w:rPr>
                <w:sz w:val="20"/>
              </w:rPr>
            </w:pPr>
            <w:r>
              <w:rPr>
                <w:sz w:val="20"/>
              </w:rPr>
              <w:t>DIS – PA</w:t>
            </w:r>
          </w:p>
          <w:p w14:paraId="6D090740" w14:textId="77777777" w:rsidR="00022984" w:rsidRDefault="00022984">
            <w:pPr>
              <w:pStyle w:val="TableParagraph"/>
              <w:ind w:right="99"/>
              <w:rPr>
                <w:sz w:val="20"/>
              </w:rPr>
            </w:pPr>
            <w:r>
              <w:rPr>
                <w:sz w:val="20"/>
              </w:rPr>
              <w:t>Department of Health (PADOH), NJ</w:t>
            </w:r>
          </w:p>
          <w:p w14:paraId="0E681784" w14:textId="77777777" w:rsidR="00022984" w:rsidRDefault="00022984">
            <w:pPr>
              <w:pStyle w:val="TableParagraph"/>
              <w:spacing w:before="1"/>
              <w:ind w:right="119"/>
              <w:rPr>
                <w:sz w:val="20"/>
              </w:rPr>
            </w:pPr>
            <w:r>
              <w:rPr>
                <w:sz w:val="20"/>
              </w:rPr>
              <w:t xml:space="preserve">Department </w:t>
            </w:r>
            <w:r>
              <w:rPr>
                <w:spacing w:val="-7"/>
                <w:sz w:val="20"/>
              </w:rPr>
              <w:t xml:space="preserve">of </w:t>
            </w:r>
            <w:r>
              <w:rPr>
                <w:sz w:val="20"/>
              </w:rPr>
              <w:t>Public Health (NJDPH), PDPH</w:t>
            </w:r>
          </w:p>
        </w:tc>
        <w:tc>
          <w:tcPr>
            <w:tcW w:w="2016" w:type="dxa"/>
            <w:shd w:val="clear" w:color="auto" w:fill="DBE5F1" w:themeFill="accent1" w:themeFillTint="33"/>
          </w:tcPr>
          <w:p w14:paraId="4A5AE0C5" w14:textId="77777777" w:rsidR="00022984" w:rsidRDefault="00022984">
            <w:pPr>
              <w:pStyle w:val="TableParagraph"/>
              <w:ind w:right="151"/>
              <w:rPr>
                <w:sz w:val="20"/>
              </w:rPr>
            </w:pPr>
            <w:r>
              <w:rPr>
                <w:sz w:val="20"/>
              </w:rPr>
              <w:t>Provide HIV and STI screening to identified partners of PLWH</w:t>
            </w:r>
          </w:p>
        </w:tc>
        <w:tc>
          <w:tcPr>
            <w:tcW w:w="1325" w:type="dxa"/>
            <w:shd w:val="clear" w:color="auto" w:fill="DBE5F1" w:themeFill="accent1" w:themeFillTint="33"/>
          </w:tcPr>
          <w:p w14:paraId="1B6DB9CA" w14:textId="77777777" w:rsidR="00022984" w:rsidRDefault="00022984">
            <w:pPr>
              <w:pStyle w:val="TableParagraph"/>
              <w:ind w:right="304"/>
              <w:jc w:val="both"/>
              <w:rPr>
                <w:sz w:val="20"/>
              </w:rPr>
            </w:pPr>
            <w:r>
              <w:rPr>
                <w:sz w:val="20"/>
              </w:rPr>
              <w:t>Sexual and drug using partners of PLWH</w:t>
            </w:r>
          </w:p>
        </w:tc>
        <w:tc>
          <w:tcPr>
            <w:tcW w:w="2016" w:type="dxa"/>
            <w:shd w:val="clear" w:color="auto" w:fill="DBE5F1" w:themeFill="accent1" w:themeFillTint="33"/>
          </w:tcPr>
          <w:p w14:paraId="5B7D3427" w14:textId="77777777" w:rsidR="00022984" w:rsidRDefault="00022984">
            <w:pPr>
              <w:pStyle w:val="TableParagraph"/>
              <w:ind w:right="118"/>
              <w:rPr>
                <w:b/>
                <w:sz w:val="20"/>
              </w:rPr>
            </w:pPr>
            <w:r>
              <w:rPr>
                <w:b/>
                <w:sz w:val="20"/>
              </w:rPr>
              <w:t># of partners of PLWH (index patient) named and initiated for Partner Services</w:t>
            </w:r>
          </w:p>
          <w:p w14:paraId="6D4697BA" w14:textId="77777777" w:rsidR="00022984" w:rsidRDefault="00022984">
            <w:pPr>
              <w:pStyle w:val="TableParagraph"/>
              <w:spacing w:before="9"/>
              <w:ind w:left="0"/>
              <w:rPr>
                <w:rFonts w:ascii="Calibri Light"/>
                <w:i/>
                <w:sz w:val="19"/>
              </w:rPr>
            </w:pPr>
          </w:p>
          <w:p w14:paraId="4837B96C" w14:textId="77777777" w:rsidR="00022984" w:rsidRDefault="00022984">
            <w:pPr>
              <w:pStyle w:val="TableParagraph"/>
              <w:ind w:right="180"/>
              <w:rPr>
                <w:b/>
                <w:sz w:val="20"/>
              </w:rPr>
            </w:pPr>
            <w:r>
              <w:rPr>
                <w:b/>
                <w:sz w:val="20"/>
              </w:rPr>
              <w:t># notifiable names partners, not known to be previously diagnosed HIV positive</w:t>
            </w:r>
          </w:p>
          <w:p w14:paraId="1CD15202" w14:textId="77777777" w:rsidR="00022984" w:rsidRDefault="00022984">
            <w:pPr>
              <w:pStyle w:val="TableParagraph"/>
              <w:spacing w:before="2"/>
              <w:ind w:left="0"/>
              <w:rPr>
                <w:rFonts w:ascii="Calibri Light"/>
                <w:i/>
                <w:sz w:val="20"/>
              </w:rPr>
            </w:pPr>
          </w:p>
          <w:p w14:paraId="2543CE2D" w14:textId="77777777" w:rsidR="00022984" w:rsidRDefault="00022984">
            <w:pPr>
              <w:pStyle w:val="TableParagraph"/>
              <w:ind w:right="596"/>
              <w:rPr>
                <w:b/>
                <w:sz w:val="20"/>
              </w:rPr>
            </w:pPr>
            <w:r>
              <w:rPr>
                <w:b/>
                <w:sz w:val="20"/>
              </w:rPr>
              <w:t># of partners of PLWH tested</w:t>
            </w:r>
          </w:p>
          <w:p w14:paraId="354957B6" w14:textId="77777777" w:rsidR="00022984" w:rsidRDefault="00022984">
            <w:pPr>
              <w:pStyle w:val="TableParagraph"/>
              <w:ind w:left="0"/>
              <w:rPr>
                <w:rFonts w:ascii="Calibri Light"/>
                <w:i/>
                <w:sz w:val="20"/>
              </w:rPr>
            </w:pPr>
          </w:p>
          <w:p w14:paraId="59B69FE8" w14:textId="77777777" w:rsidR="00022984" w:rsidRDefault="00022984">
            <w:pPr>
              <w:pStyle w:val="TableParagraph"/>
              <w:ind w:left="0"/>
              <w:rPr>
                <w:rFonts w:ascii="Calibri Light"/>
                <w:i/>
                <w:sz w:val="20"/>
              </w:rPr>
            </w:pPr>
          </w:p>
          <w:p w14:paraId="4E21695D" w14:textId="77777777" w:rsidR="00022984" w:rsidRDefault="00022984">
            <w:pPr>
              <w:pStyle w:val="TableParagraph"/>
              <w:ind w:left="0"/>
              <w:rPr>
                <w:rFonts w:ascii="Calibri Light"/>
                <w:i/>
                <w:sz w:val="20"/>
              </w:rPr>
            </w:pPr>
          </w:p>
          <w:p w14:paraId="72D3E5B4" w14:textId="77777777" w:rsidR="00022984" w:rsidRDefault="00022984">
            <w:pPr>
              <w:pStyle w:val="TableParagraph"/>
              <w:ind w:left="0"/>
              <w:rPr>
                <w:rFonts w:ascii="Calibri Light"/>
                <w:i/>
                <w:sz w:val="20"/>
              </w:rPr>
            </w:pPr>
          </w:p>
          <w:p w14:paraId="46203130" w14:textId="77777777" w:rsidR="00022984" w:rsidRDefault="00022984">
            <w:pPr>
              <w:pStyle w:val="TableParagraph"/>
              <w:ind w:left="0"/>
              <w:rPr>
                <w:rFonts w:ascii="Calibri Light"/>
                <w:i/>
                <w:sz w:val="20"/>
              </w:rPr>
            </w:pPr>
          </w:p>
          <w:p w14:paraId="5C0BCF95" w14:textId="77777777" w:rsidR="00022984" w:rsidRDefault="00022984">
            <w:pPr>
              <w:pStyle w:val="TableParagraph"/>
              <w:ind w:right="403"/>
              <w:rPr>
                <w:b/>
                <w:sz w:val="20"/>
              </w:rPr>
            </w:pPr>
            <w:r>
              <w:rPr>
                <w:b/>
                <w:sz w:val="20"/>
              </w:rPr>
              <w:t># of partners who were newly diagnosed HIV</w:t>
            </w:r>
          </w:p>
          <w:p w14:paraId="4C277C77" w14:textId="77777777" w:rsidR="00022984" w:rsidRDefault="00022984">
            <w:pPr>
              <w:pStyle w:val="TableParagraph"/>
              <w:spacing w:line="225" w:lineRule="exact"/>
              <w:rPr>
                <w:b/>
                <w:sz w:val="20"/>
              </w:rPr>
            </w:pPr>
            <w:r>
              <w:rPr>
                <w:b/>
                <w:sz w:val="20"/>
              </w:rPr>
              <w:t>positive</w:t>
            </w:r>
          </w:p>
        </w:tc>
        <w:tc>
          <w:tcPr>
            <w:tcW w:w="1440" w:type="dxa"/>
            <w:shd w:val="clear" w:color="auto" w:fill="DBE5F1" w:themeFill="accent1" w:themeFillTint="33"/>
          </w:tcPr>
          <w:p w14:paraId="21DECC4E" w14:textId="77777777" w:rsidR="00022984" w:rsidRDefault="00022984">
            <w:pPr>
              <w:pStyle w:val="TableParagraph"/>
              <w:ind w:right="248"/>
              <w:rPr>
                <w:b/>
                <w:sz w:val="20"/>
              </w:rPr>
            </w:pPr>
            <w:r>
              <w:rPr>
                <w:b/>
                <w:sz w:val="20"/>
              </w:rPr>
              <w:t>745 partners initiated for Partner Services</w:t>
            </w:r>
          </w:p>
          <w:p w14:paraId="7B509576" w14:textId="77777777" w:rsidR="00022984" w:rsidRDefault="00022984">
            <w:pPr>
              <w:pStyle w:val="TableParagraph"/>
              <w:spacing w:before="9"/>
              <w:ind w:left="0"/>
              <w:rPr>
                <w:rFonts w:ascii="Calibri Light"/>
                <w:i/>
                <w:sz w:val="19"/>
              </w:rPr>
            </w:pPr>
          </w:p>
          <w:p w14:paraId="5D82DADC" w14:textId="77777777" w:rsidR="00022984" w:rsidRDefault="00022984">
            <w:pPr>
              <w:pStyle w:val="TableParagraph"/>
              <w:ind w:right="248"/>
              <w:rPr>
                <w:b/>
                <w:sz w:val="20"/>
              </w:rPr>
            </w:pPr>
            <w:r>
              <w:rPr>
                <w:b/>
                <w:sz w:val="20"/>
              </w:rPr>
              <w:t>274 partners notifiable</w:t>
            </w:r>
          </w:p>
          <w:p w14:paraId="001301AB" w14:textId="77777777" w:rsidR="00022984" w:rsidRDefault="00022984">
            <w:pPr>
              <w:pStyle w:val="TableParagraph"/>
              <w:ind w:left="0"/>
              <w:rPr>
                <w:rFonts w:ascii="Calibri Light"/>
                <w:i/>
                <w:sz w:val="20"/>
              </w:rPr>
            </w:pPr>
          </w:p>
          <w:p w14:paraId="7433A521" w14:textId="77777777" w:rsidR="00022984" w:rsidRDefault="00022984">
            <w:pPr>
              <w:pStyle w:val="TableParagraph"/>
              <w:ind w:left="0"/>
              <w:rPr>
                <w:rFonts w:ascii="Calibri Light"/>
                <w:i/>
                <w:sz w:val="20"/>
              </w:rPr>
            </w:pPr>
          </w:p>
          <w:p w14:paraId="7C52E30A" w14:textId="77777777" w:rsidR="00022984" w:rsidRDefault="00022984">
            <w:pPr>
              <w:pStyle w:val="TableParagraph"/>
              <w:ind w:left="0"/>
              <w:rPr>
                <w:rFonts w:ascii="Calibri Light"/>
                <w:i/>
                <w:sz w:val="20"/>
              </w:rPr>
            </w:pPr>
          </w:p>
          <w:p w14:paraId="12DCEE72" w14:textId="77777777" w:rsidR="00022984" w:rsidRDefault="00022984">
            <w:pPr>
              <w:pStyle w:val="TableParagraph"/>
              <w:spacing w:before="2"/>
              <w:ind w:left="0"/>
              <w:rPr>
                <w:rFonts w:ascii="Calibri Light"/>
                <w:i/>
                <w:sz w:val="20"/>
              </w:rPr>
            </w:pPr>
          </w:p>
          <w:p w14:paraId="40B44FF9" w14:textId="77777777" w:rsidR="00022984" w:rsidRDefault="00022984">
            <w:pPr>
              <w:pStyle w:val="TableParagraph"/>
              <w:ind w:right="248"/>
              <w:rPr>
                <w:b/>
                <w:sz w:val="20"/>
              </w:rPr>
            </w:pPr>
            <w:r>
              <w:rPr>
                <w:b/>
                <w:sz w:val="20"/>
              </w:rPr>
              <w:t>215 partners tested who were not previously identified as HIV positive</w:t>
            </w:r>
          </w:p>
          <w:p w14:paraId="606CE503" w14:textId="77777777" w:rsidR="00022984" w:rsidRDefault="00022984">
            <w:pPr>
              <w:pStyle w:val="TableParagraph"/>
              <w:ind w:left="0"/>
              <w:rPr>
                <w:rFonts w:ascii="Calibri Light"/>
                <w:i/>
                <w:sz w:val="20"/>
              </w:rPr>
            </w:pPr>
          </w:p>
          <w:p w14:paraId="4C9A90F6" w14:textId="77777777" w:rsidR="00022984" w:rsidRDefault="00022984">
            <w:pPr>
              <w:pStyle w:val="TableParagraph"/>
              <w:ind w:right="469"/>
              <w:jc w:val="both"/>
              <w:rPr>
                <w:b/>
                <w:sz w:val="20"/>
              </w:rPr>
            </w:pPr>
            <w:r>
              <w:rPr>
                <w:b/>
                <w:sz w:val="20"/>
              </w:rPr>
              <w:t xml:space="preserve">12 newly- </w:t>
            </w:r>
            <w:r>
              <w:rPr>
                <w:b/>
                <w:w w:val="95"/>
                <w:sz w:val="20"/>
              </w:rPr>
              <w:t xml:space="preserve">diagnosed </w:t>
            </w:r>
            <w:r>
              <w:rPr>
                <w:b/>
                <w:sz w:val="20"/>
              </w:rPr>
              <w:t>partners</w:t>
            </w:r>
          </w:p>
        </w:tc>
        <w:tc>
          <w:tcPr>
            <w:tcW w:w="1454" w:type="dxa"/>
            <w:shd w:val="clear" w:color="auto" w:fill="DBE5F1" w:themeFill="accent1" w:themeFillTint="33"/>
          </w:tcPr>
          <w:p w14:paraId="6FDC628A" w14:textId="77777777" w:rsidR="00022984" w:rsidRDefault="006D06A6">
            <w:pPr>
              <w:pStyle w:val="TableParagraph"/>
              <w:spacing w:line="242" w:lineRule="exact"/>
              <w:rPr>
                <w:sz w:val="20"/>
              </w:rPr>
            </w:pPr>
            <w:r>
              <w:rPr>
                <w:sz w:val="20"/>
              </w:rPr>
              <w:t>238 partners interviewed by Partner Services</w:t>
            </w:r>
          </w:p>
          <w:p w14:paraId="1B3C8C33" w14:textId="77777777" w:rsidR="006D06A6" w:rsidRDefault="006D06A6">
            <w:pPr>
              <w:pStyle w:val="TableParagraph"/>
              <w:spacing w:line="242" w:lineRule="exact"/>
              <w:rPr>
                <w:sz w:val="20"/>
              </w:rPr>
            </w:pPr>
          </w:p>
          <w:p w14:paraId="7FF3E134" w14:textId="77777777" w:rsidR="006D06A6" w:rsidRDefault="006D06A6">
            <w:pPr>
              <w:pStyle w:val="TableParagraph"/>
              <w:spacing w:line="242" w:lineRule="exact"/>
              <w:rPr>
                <w:sz w:val="20"/>
              </w:rPr>
            </w:pPr>
          </w:p>
          <w:p w14:paraId="783E74BF" w14:textId="508FCCB2" w:rsidR="006D06A6" w:rsidRDefault="006D06A6">
            <w:pPr>
              <w:pStyle w:val="TableParagraph"/>
              <w:spacing w:line="242" w:lineRule="exact"/>
              <w:rPr>
                <w:rFonts w:cs="Times New Roman"/>
                <w:lang w:bidi="ar-SA"/>
              </w:rPr>
            </w:pPr>
            <w:r>
              <w:rPr>
                <w:rFonts w:cs="Times New Roman"/>
                <w:lang w:bidi="ar-SA"/>
              </w:rPr>
              <w:t xml:space="preserve">304 </w:t>
            </w:r>
            <w:r w:rsidRPr="006D06A6">
              <w:rPr>
                <w:rFonts w:cs="Times New Roman"/>
                <w:lang w:bidi="ar-SA"/>
              </w:rPr>
              <w:t xml:space="preserve">partners named for whom the information provided by the index patient or otherwise available </w:t>
            </w:r>
          </w:p>
          <w:p w14:paraId="3835C1D8" w14:textId="77777777" w:rsidR="006D06A6" w:rsidRDefault="006D06A6">
            <w:pPr>
              <w:pStyle w:val="TableParagraph"/>
              <w:spacing w:line="242" w:lineRule="exact"/>
              <w:rPr>
                <w:rFonts w:cs="Times New Roman"/>
                <w:lang w:bidi="ar-SA"/>
              </w:rPr>
            </w:pPr>
          </w:p>
          <w:p w14:paraId="30A0A6E7" w14:textId="77777777" w:rsidR="006D06A6" w:rsidRDefault="006D06A6">
            <w:pPr>
              <w:pStyle w:val="TableParagraph"/>
              <w:spacing w:line="242" w:lineRule="exact"/>
              <w:rPr>
                <w:rFonts w:cs="Times New Roman"/>
                <w:lang w:bidi="ar-SA"/>
              </w:rPr>
            </w:pPr>
            <w:r>
              <w:rPr>
                <w:rFonts w:cs="Times New Roman"/>
                <w:lang w:bidi="ar-SA"/>
              </w:rPr>
              <w:t>64 partners tested</w:t>
            </w:r>
          </w:p>
          <w:p w14:paraId="0001F0AA" w14:textId="790EA092" w:rsidR="006D06A6" w:rsidRDefault="006D06A6">
            <w:pPr>
              <w:pStyle w:val="TableParagraph"/>
              <w:spacing w:line="242" w:lineRule="exact"/>
              <w:rPr>
                <w:sz w:val="20"/>
              </w:rPr>
            </w:pPr>
            <w:r>
              <w:rPr>
                <w:rFonts w:cs="Times New Roman"/>
                <w:lang w:bidi="ar-SA"/>
              </w:rPr>
              <w:t>21 partners were newly diagnosed with HIV</w:t>
            </w:r>
          </w:p>
        </w:tc>
        <w:tc>
          <w:tcPr>
            <w:tcW w:w="1454" w:type="dxa"/>
            <w:shd w:val="clear" w:color="auto" w:fill="DBE5F1" w:themeFill="accent1" w:themeFillTint="33"/>
          </w:tcPr>
          <w:p w14:paraId="60B80448" w14:textId="2EC96A5B" w:rsidR="00022984" w:rsidRDefault="00022984">
            <w:pPr>
              <w:pStyle w:val="TableParagraph"/>
              <w:spacing w:line="242" w:lineRule="exact"/>
              <w:rPr>
                <w:sz w:val="20"/>
              </w:rPr>
            </w:pPr>
            <w:r>
              <w:rPr>
                <w:sz w:val="20"/>
              </w:rPr>
              <w:t>PDPH</w:t>
            </w:r>
          </w:p>
          <w:p w14:paraId="0E8932F9" w14:textId="77777777" w:rsidR="00022984" w:rsidRDefault="00022984">
            <w:pPr>
              <w:pStyle w:val="TableParagraph"/>
              <w:spacing w:line="243" w:lineRule="exact"/>
              <w:rPr>
                <w:sz w:val="20"/>
              </w:rPr>
            </w:pPr>
            <w:proofErr w:type="spellStart"/>
            <w:r>
              <w:rPr>
                <w:sz w:val="20"/>
              </w:rPr>
              <w:t>EvaluationWeb</w:t>
            </w:r>
            <w:proofErr w:type="spellEnd"/>
          </w:p>
        </w:tc>
      </w:tr>
    </w:tbl>
    <w:p w14:paraId="6B758FBA" w14:textId="77777777" w:rsidR="001539C2" w:rsidRDefault="001539C2">
      <w:pPr>
        <w:spacing w:line="243" w:lineRule="exact"/>
        <w:rPr>
          <w:sz w:val="20"/>
        </w:rPr>
        <w:sectPr w:rsidR="001539C2" w:rsidSect="00022984">
          <w:pgSz w:w="15840" w:h="12240" w:orient="landscape"/>
          <w:pgMar w:top="840" w:right="1200" w:bottom="1300" w:left="1400" w:header="0" w:footer="1017" w:gutter="0"/>
          <w:cols w:space="720"/>
          <w:docGrid w:linePitch="299"/>
        </w:sectPr>
      </w:pPr>
    </w:p>
    <w:p w14:paraId="1817B494" w14:textId="77777777" w:rsidR="001539C2" w:rsidRDefault="002D420B">
      <w:pPr>
        <w:pStyle w:val="Heading3"/>
      </w:pPr>
      <w:bookmarkStart w:id="7" w:name="Objective_1.2:_Reduce_the_number_of_new_"/>
      <w:bookmarkEnd w:id="7"/>
      <w:r>
        <w:rPr>
          <w:color w:val="1F3762"/>
        </w:rPr>
        <w:t>Objective 1.2: Reduce the number of new HIV infections</w:t>
      </w:r>
    </w:p>
    <w:p w14:paraId="60775BB8" w14:textId="77777777" w:rsidR="001539C2" w:rsidRDefault="002D420B">
      <w:pPr>
        <w:spacing w:before="81" w:after="45"/>
        <w:ind w:left="140"/>
        <w:rPr>
          <w:rFonts w:ascii="Calibri Light"/>
          <w:i/>
        </w:rPr>
      </w:pPr>
      <w:bookmarkStart w:id="8" w:name="Strategy_1.2.1:_Ensure_condom_access_and"/>
      <w:bookmarkEnd w:id="8"/>
      <w:r>
        <w:rPr>
          <w:rFonts w:ascii="Calibri Light"/>
          <w:i/>
          <w:color w:val="833B0A"/>
        </w:rPr>
        <w:t xml:space="preserve">Strategy 1.2.1: Ensure condom access and promote condom use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440"/>
        <w:gridCol w:w="2016"/>
        <w:gridCol w:w="1440"/>
        <w:gridCol w:w="2016"/>
        <w:gridCol w:w="1440"/>
        <w:gridCol w:w="1454"/>
        <w:gridCol w:w="1454"/>
      </w:tblGrid>
      <w:tr w:rsidR="002775E1" w14:paraId="5CE4EBC3" w14:textId="77777777" w:rsidTr="0016342B">
        <w:trPr>
          <w:trHeight w:val="556"/>
        </w:trPr>
        <w:tc>
          <w:tcPr>
            <w:tcW w:w="1440" w:type="dxa"/>
            <w:tcBorders>
              <w:top w:val="nil"/>
              <w:left w:val="nil"/>
              <w:bottom w:val="nil"/>
              <w:right w:val="nil"/>
            </w:tcBorders>
            <w:shd w:val="clear" w:color="auto" w:fill="5B9BD4"/>
          </w:tcPr>
          <w:p w14:paraId="5E068665" w14:textId="77777777" w:rsidR="002775E1" w:rsidRDefault="002775E1">
            <w:pPr>
              <w:pStyle w:val="TableParagraph"/>
              <w:spacing w:before="5" w:line="270" w:lineRule="atLeast"/>
              <w:ind w:left="112" w:right="233"/>
            </w:pPr>
            <w:r>
              <w:rPr>
                <w:color w:val="FFFFFF"/>
              </w:rPr>
              <w:t>Responsible Parties</w:t>
            </w:r>
          </w:p>
        </w:tc>
        <w:tc>
          <w:tcPr>
            <w:tcW w:w="2016" w:type="dxa"/>
            <w:tcBorders>
              <w:top w:val="nil"/>
              <w:left w:val="nil"/>
              <w:bottom w:val="nil"/>
              <w:right w:val="nil"/>
            </w:tcBorders>
            <w:shd w:val="clear" w:color="auto" w:fill="5B9BD4"/>
          </w:tcPr>
          <w:p w14:paraId="3B5EC7C1" w14:textId="77777777" w:rsidR="002775E1" w:rsidRDefault="002775E1">
            <w:pPr>
              <w:pStyle w:val="TableParagraph"/>
              <w:spacing w:before="6"/>
              <w:ind w:left="112"/>
            </w:pPr>
            <w:r>
              <w:rPr>
                <w:color w:val="FFFFFF"/>
              </w:rPr>
              <w:t>Activities</w:t>
            </w:r>
          </w:p>
        </w:tc>
        <w:tc>
          <w:tcPr>
            <w:tcW w:w="1440" w:type="dxa"/>
            <w:tcBorders>
              <w:top w:val="nil"/>
              <w:left w:val="nil"/>
              <w:bottom w:val="nil"/>
              <w:right w:val="nil"/>
            </w:tcBorders>
            <w:shd w:val="clear" w:color="auto" w:fill="5B9BD4"/>
          </w:tcPr>
          <w:p w14:paraId="3E2202A4" w14:textId="77777777" w:rsidR="002775E1" w:rsidRDefault="002775E1">
            <w:pPr>
              <w:pStyle w:val="TableParagraph"/>
              <w:spacing w:before="5" w:line="270" w:lineRule="atLeast"/>
              <w:ind w:left="112" w:right="335"/>
            </w:pPr>
            <w:r>
              <w:rPr>
                <w:color w:val="FFFFFF"/>
              </w:rPr>
              <w:t>Target Population</w:t>
            </w:r>
          </w:p>
        </w:tc>
        <w:tc>
          <w:tcPr>
            <w:tcW w:w="2016" w:type="dxa"/>
            <w:tcBorders>
              <w:top w:val="nil"/>
              <w:left w:val="nil"/>
              <w:bottom w:val="nil"/>
              <w:right w:val="nil"/>
            </w:tcBorders>
            <w:shd w:val="clear" w:color="auto" w:fill="5B9BD4"/>
          </w:tcPr>
          <w:p w14:paraId="39CC2B04" w14:textId="77777777" w:rsidR="002775E1" w:rsidRDefault="002775E1">
            <w:pPr>
              <w:pStyle w:val="TableParagraph"/>
              <w:spacing w:before="6"/>
              <w:ind w:left="112"/>
            </w:pPr>
            <w:r>
              <w:rPr>
                <w:color w:val="FFFFFF"/>
              </w:rPr>
              <w:t>Data Indicators</w:t>
            </w:r>
          </w:p>
        </w:tc>
        <w:tc>
          <w:tcPr>
            <w:tcW w:w="1440" w:type="dxa"/>
            <w:tcBorders>
              <w:top w:val="nil"/>
              <w:left w:val="nil"/>
              <w:bottom w:val="nil"/>
              <w:right w:val="nil"/>
            </w:tcBorders>
            <w:shd w:val="clear" w:color="auto" w:fill="5B9BD4"/>
          </w:tcPr>
          <w:p w14:paraId="689AFF55" w14:textId="77777777" w:rsidR="002775E1" w:rsidRDefault="002775E1">
            <w:pPr>
              <w:pStyle w:val="TableParagraph"/>
              <w:spacing w:before="6"/>
              <w:ind w:left="112"/>
            </w:pPr>
            <w:r>
              <w:rPr>
                <w:color w:val="FFFFFF"/>
              </w:rPr>
              <w:t>2016</w:t>
            </w:r>
          </w:p>
          <w:p w14:paraId="1D4259A4" w14:textId="77777777" w:rsidR="002775E1" w:rsidRDefault="002775E1">
            <w:pPr>
              <w:pStyle w:val="TableParagraph"/>
              <w:spacing w:line="261" w:lineRule="exact"/>
              <w:ind w:left="112"/>
            </w:pPr>
            <w:r>
              <w:rPr>
                <w:color w:val="FFFFFF"/>
              </w:rPr>
              <w:t>Baseline</w:t>
            </w:r>
          </w:p>
        </w:tc>
        <w:tc>
          <w:tcPr>
            <w:tcW w:w="1454" w:type="dxa"/>
            <w:tcBorders>
              <w:top w:val="nil"/>
              <w:left w:val="nil"/>
              <w:bottom w:val="nil"/>
              <w:right w:val="nil"/>
            </w:tcBorders>
            <w:shd w:val="clear" w:color="auto" w:fill="5B9BD4"/>
          </w:tcPr>
          <w:p w14:paraId="318B223D" w14:textId="1DC97199" w:rsidR="002775E1" w:rsidRDefault="002775E1">
            <w:pPr>
              <w:pStyle w:val="TableParagraph"/>
              <w:spacing w:before="6"/>
              <w:ind w:left="112"/>
              <w:rPr>
                <w:color w:val="FFFFFF"/>
              </w:rPr>
            </w:pPr>
            <w:r>
              <w:rPr>
                <w:color w:val="FFFFFF"/>
              </w:rPr>
              <w:t>2019</w:t>
            </w:r>
          </w:p>
        </w:tc>
        <w:tc>
          <w:tcPr>
            <w:tcW w:w="1454" w:type="dxa"/>
            <w:tcBorders>
              <w:top w:val="nil"/>
              <w:left w:val="nil"/>
              <w:bottom w:val="nil"/>
              <w:right w:val="nil"/>
            </w:tcBorders>
            <w:shd w:val="clear" w:color="auto" w:fill="5B9BD4"/>
          </w:tcPr>
          <w:p w14:paraId="1575A26D" w14:textId="7CBE7493" w:rsidR="002775E1" w:rsidRDefault="002775E1">
            <w:pPr>
              <w:pStyle w:val="TableParagraph"/>
              <w:spacing w:before="6"/>
              <w:ind w:left="112"/>
            </w:pPr>
            <w:r>
              <w:rPr>
                <w:color w:val="FFFFFF"/>
              </w:rPr>
              <w:t>Source</w:t>
            </w:r>
          </w:p>
        </w:tc>
      </w:tr>
      <w:tr w:rsidR="002775E1" w14:paraId="73CF7EA2" w14:textId="77777777" w:rsidTr="000018B0">
        <w:trPr>
          <w:trHeight w:val="2930"/>
        </w:trPr>
        <w:tc>
          <w:tcPr>
            <w:tcW w:w="1440" w:type="dxa"/>
            <w:tcBorders>
              <w:top w:val="nil"/>
            </w:tcBorders>
            <w:shd w:val="clear" w:color="auto" w:fill="FFFFFF" w:themeFill="background1"/>
          </w:tcPr>
          <w:p w14:paraId="55359292" w14:textId="77777777" w:rsidR="002775E1" w:rsidRDefault="002775E1">
            <w:pPr>
              <w:pStyle w:val="TableParagraph"/>
              <w:spacing w:line="480" w:lineRule="auto"/>
              <w:ind w:right="497"/>
              <w:rPr>
                <w:sz w:val="20"/>
              </w:rPr>
            </w:pPr>
            <w:r>
              <w:rPr>
                <w:sz w:val="20"/>
              </w:rPr>
              <w:t xml:space="preserve">PDPH </w:t>
            </w:r>
            <w:r>
              <w:rPr>
                <w:w w:val="95"/>
                <w:sz w:val="20"/>
              </w:rPr>
              <w:t xml:space="preserve">PADOH </w:t>
            </w:r>
            <w:r>
              <w:rPr>
                <w:sz w:val="20"/>
              </w:rPr>
              <w:t>NJDPH</w:t>
            </w:r>
          </w:p>
        </w:tc>
        <w:tc>
          <w:tcPr>
            <w:tcW w:w="2016" w:type="dxa"/>
            <w:tcBorders>
              <w:top w:val="nil"/>
            </w:tcBorders>
            <w:shd w:val="clear" w:color="auto" w:fill="FFFFFF" w:themeFill="background1"/>
          </w:tcPr>
          <w:p w14:paraId="0344D91D" w14:textId="77777777" w:rsidR="002775E1" w:rsidRDefault="002775E1">
            <w:pPr>
              <w:pStyle w:val="TableParagraph"/>
              <w:ind w:right="147"/>
              <w:rPr>
                <w:sz w:val="20"/>
              </w:rPr>
            </w:pPr>
            <w:r>
              <w:rPr>
                <w:sz w:val="20"/>
              </w:rPr>
              <w:t>Continue widespread access to condoms through public schools, community- based providers and mail order</w:t>
            </w:r>
          </w:p>
        </w:tc>
        <w:tc>
          <w:tcPr>
            <w:tcW w:w="1440" w:type="dxa"/>
            <w:tcBorders>
              <w:top w:val="nil"/>
            </w:tcBorders>
            <w:shd w:val="clear" w:color="auto" w:fill="FFFFFF" w:themeFill="background1"/>
          </w:tcPr>
          <w:p w14:paraId="0349DA7F" w14:textId="77777777" w:rsidR="002775E1" w:rsidRDefault="002775E1">
            <w:pPr>
              <w:pStyle w:val="TableParagraph"/>
              <w:spacing w:line="243" w:lineRule="exact"/>
              <w:rPr>
                <w:sz w:val="20"/>
              </w:rPr>
            </w:pPr>
            <w:r>
              <w:rPr>
                <w:sz w:val="20"/>
              </w:rPr>
              <w:t>MSM</w:t>
            </w:r>
          </w:p>
          <w:p w14:paraId="434FED04" w14:textId="77777777" w:rsidR="002775E1" w:rsidRDefault="002775E1">
            <w:pPr>
              <w:pStyle w:val="TableParagraph"/>
              <w:ind w:right="186"/>
              <w:rPr>
                <w:sz w:val="20"/>
              </w:rPr>
            </w:pPr>
            <w:r>
              <w:rPr>
                <w:sz w:val="20"/>
              </w:rPr>
              <w:t xml:space="preserve">High risk </w:t>
            </w:r>
            <w:r>
              <w:rPr>
                <w:w w:val="95"/>
                <w:sz w:val="20"/>
              </w:rPr>
              <w:t xml:space="preserve">heterosexuals </w:t>
            </w:r>
            <w:r>
              <w:rPr>
                <w:sz w:val="20"/>
              </w:rPr>
              <w:t>Youth aged 13-24</w:t>
            </w:r>
          </w:p>
          <w:p w14:paraId="6C4489BD" w14:textId="77777777" w:rsidR="002775E1" w:rsidRDefault="002775E1">
            <w:pPr>
              <w:pStyle w:val="TableParagraph"/>
              <w:spacing w:line="242" w:lineRule="exact"/>
              <w:rPr>
                <w:sz w:val="20"/>
              </w:rPr>
            </w:pPr>
            <w:r>
              <w:rPr>
                <w:sz w:val="20"/>
              </w:rPr>
              <w:t>Trans women</w:t>
            </w:r>
          </w:p>
        </w:tc>
        <w:tc>
          <w:tcPr>
            <w:tcW w:w="2016" w:type="dxa"/>
            <w:tcBorders>
              <w:top w:val="nil"/>
            </w:tcBorders>
            <w:shd w:val="clear" w:color="auto" w:fill="FFFFFF" w:themeFill="background1"/>
          </w:tcPr>
          <w:p w14:paraId="1C650150" w14:textId="77777777" w:rsidR="002775E1" w:rsidRDefault="002775E1">
            <w:pPr>
              <w:pStyle w:val="TableParagraph"/>
              <w:ind w:right="762"/>
              <w:rPr>
                <w:b/>
                <w:sz w:val="20"/>
              </w:rPr>
            </w:pPr>
            <w:r>
              <w:rPr>
                <w:b/>
                <w:color w:val="2E5395"/>
                <w:sz w:val="20"/>
              </w:rPr>
              <w:t># of condoms distributed</w:t>
            </w:r>
          </w:p>
          <w:p w14:paraId="69F01208" w14:textId="77777777" w:rsidR="002775E1" w:rsidRDefault="002775E1">
            <w:pPr>
              <w:pStyle w:val="TableParagraph"/>
              <w:ind w:left="0"/>
              <w:rPr>
                <w:rFonts w:ascii="Calibri Light"/>
                <w:i/>
                <w:sz w:val="20"/>
              </w:rPr>
            </w:pPr>
          </w:p>
          <w:p w14:paraId="39F0B10C" w14:textId="77777777" w:rsidR="002775E1" w:rsidRDefault="002775E1">
            <w:pPr>
              <w:pStyle w:val="TableParagraph"/>
              <w:ind w:left="0"/>
              <w:rPr>
                <w:rFonts w:ascii="Calibri Light"/>
                <w:i/>
                <w:sz w:val="20"/>
              </w:rPr>
            </w:pPr>
          </w:p>
          <w:p w14:paraId="61C4E1AA" w14:textId="77777777" w:rsidR="002775E1" w:rsidRDefault="002775E1">
            <w:pPr>
              <w:pStyle w:val="TableParagraph"/>
              <w:ind w:left="0"/>
              <w:rPr>
                <w:rFonts w:ascii="Calibri Light"/>
                <w:i/>
                <w:sz w:val="20"/>
              </w:rPr>
            </w:pPr>
          </w:p>
          <w:p w14:paraId="59121B76" w14:textId="77777777" w:rsidR="002775E1" w:rsidRDefault="002775E1">
            <w:pPr>
              <w:pStyle w:val="TableParagraph"/>
              <w:ind w:left="0"/>
              <w:rPr>
                <w:rFonts w:ascii="Calibri Light"/>
                <w:i/>
                <w:sz w:val="20"/>
              </w:rPr>
            </w:pPr>
          </w:p>
          <w:p w14:paraId="26B45C81" w14:textId="77777777" w:rsidR="002775E1" w:rsidRDefault="002775E1">
            <w:pPr>
              <w:pStyle w:val="TableParagraph"/>
              <w:spacing w:before="11"/>
              <w:ind w:left="0"/>
              <w:rPr>
                <w:rFonts w:ascii="Calibri Light"/>
                <w:i/>
                <w:sz w:val="19"/>
              </w:rPr>
            </w:pPr>
          </w:p>
          <w:p w14:paraId="704D8425" w14:textId="77777777" w:rsidR="002775E1" w:rsidRDefault="002775E1">
            <w:pPr>
              <w:pStyle w:val="TableParagraph"/>
              <w:ind w:right="481"/>
              <w:rPr>
                <w:b/>
                <w:sz w:val="20"/>
              </w:rPr>
            </w:pPr>
            <w:r>
              <w:rPr>
                <w:b/>
                <w:color w:val="2E5395"/>
                <w:sz w:val="20"/>
              </w:rPr>
              <w:t># of condom distribution sites</w:t>
            </w:r>
          </w:p>
        </w:tc>
        <w:tc>
          <w:tcPr>
            <w:tcW w:w="1440" w:type="dxa"/>
            <w:tcBorders>
              <w:top w:val="nil"/>
            </w:tcBorders>
            <w:shd w:val="clear" w:color="auto" w:fill="FFFFFF" w:themeFill="background1"/>
          </w:tcPr>
          <w:p w14:paraId="68D383FD" w14:textId="77777777" w:rsidR="002775E1" w:rsidRDefault="002775E1">
            <w:pPr>
              <w:pStyle w:val="TableParagraph"/>
              <w:spacing w:line="243" w:lineRule="exact"/>
              <w:rPr>
                <w:b/>
                <w:sz w:val="20"/>
              </w:rPr>
            </w:pPr>
            <w:r>
              <w:rPr>
                <w:b/>
                <w:color w:val="2E5395"/>
                <w:sz w:val="20"/>
              </w:rPr>
              <w:t>1,633,012</w:t>
            </w:r>
          </w:p>
          <w:p w14:paraId="157B6731" w14:textId="77777777" w:rsidR="002775E1" w:rsidRDefault="002775E1">
            <w:pPr>
              <w:pStyle w:val="TableParagraph"/>
              <w:ind w:right="201"/>
              <w:rPr>
                <w:b/>
                <w:sz w:val="20"/>
              </w:rPr>
            </w:pPr>
            <w:r>
              <w:rPr>
                <w:b/>
                <w:color w:val="2E5395"/>
                <w:sz w:val="20"/>
              </w:rPr>
              <w:t xml:space="preserve">condoms distributed through </w:t>
            </w:r>
            <w:r>
              <w:rPr>
                <w:b/>
                <w:color w:val="2E5395"/>
                <w:w w:val="95"/>
                <w:sz w:val="20"/>
              </w:rPr>
              <w:t xml:space="preserve">Philadelphia </w:t>
            </w:r>
            <w:r>
              <w:rPr>
                <w:b/>
                <w:color w:val="2E5395"/>
                <w:sz w:val="20"/>
              </w:rPr>
              <w:t>STD control</w:t>
            </w:r>
          </w:p>
          <w:p w14:paraId="3A3273F4" w14:textId="77777777" w:rsidR="002775E1" w:rsidRDefault="002775E1">
            <w:pPr>
              <w:pStyle w:val="TableParagraph"/>
              <w:spacing w:before="12"/>
              <w:ind w:left="0"/>
              <w:rPr>
                <w:rFonts w:ascii="Calibri Light"/>
                <w:i/>
                <w:sz w:val="19"/>
              </w:rPr>
            </w:pPr>
          </w:p>
          <w:p w14:paraId="3C973779" w14:textId="77777777" w:rsidR="002775E1" w:rsidRDefault="002775E1">
            <w:pPr>
              <w:pStyle w:val="TableParagraph"/>
              <w:rPr>
                <w:b/>
                <w:sz w:val="20"/>
              </w:rPr>
            </w:pPr>
            <w:r>
              <w:rPr>
                <w:b/>
                <w:color w:val="2E5395"/>
                <w:sz w:val="20"/>
              </w:rPr>
              <w:t>242</w:t>
            </w:r>
          </w:p>
          <w:p w14:paraId="10380303" w14:textId="77777777" w:rsidR="002775E1" w:rsidRDefault="002775E1">
            <w:pPr>
              <w:pStyle w:val="TableParagraph"/>
              <w:ind w:right="201"/>
              <w:rPr>
                <w:b/>
                <w:sz w:val="20"/>
              </w:rPr>
            </w:pPr>
            <w:r>
              <w:rPr>
                <w:b/>
                <w:color w:val="2E5395"/>
                <w:sz w:val="20"/>
              </w:rPr>
              <w:t xml:space="preserve">distribution sites in </w:t>
            </w:r>
            <w:r>
              <w:rPr>
                <w:b/>
                <w:color w:val="2E5395"/>
                <w:w w:val="95"/>
                <w:sz w:val="20"/>
              </w:rPr>
              <w:t>Philadelphia</w:t>
            </w:r>
          </w:p>
        </w:tc>
        <w:tc>
          <w:tcPr>
            <w:tcW w:w="1454" w:type="dxa"/>
            <w:tcBorders>
              <w:top w:val="nil"/>
            </w:tcBorders>
            <w:shd w:val="clear" w:color="auto" w:fill="FFFFFF" w:themeFill="background1"/>
          </w:tcPr>
          <w:p w14:paraId="5ED59024" w14:textId="77777777" w:rsidR="002775E1" w:rsidRDefault="00395C61">
            <w:pPr>
              <w:pStyle w:val="TableParagraph"/>
              <w:spacing w:line="243" w:lineRule="exact"/>
              <w:rPr>
                <w:sz w:val="20"/>
              </w:rPr>
            </w:pPr>
            <w:r>
              <w:rPr>
                <w:sz w:val="20"/>
              </w:rPr>
              <w:t>612,793 condoms distributed through Philadelphia STD control</w:t>
            </w:r>
          </w:p>
          <w:p w14:paraId="3810D2E3" w14:textId="77777777" w:rsidR="00B41A39" w:rsidRDefault="00B41A39">
            <w:pPr>
              <w:pStyle w:val="TableParagraph"/>
              <w:spacing w:line="243" w:lineRule="exact"/>
              <w:rPr>
                <w:sz w:val="20"/>
              </w:rPr>
            </w:pPr>
          </w:p>
          <w:p w14:paraId="329443FC" w14:textId="32514DE4" w:rsidR="00B41A39" w:rsidRDefault="00B41A39">
            <w:pPr>
              <w:pStyle w:val="TableParagraph"/>
              <w:spacing w:line="243" w:lineRule="exact"/>
              <w:rPr>
                <w:sz w:val="20"/>
              </w:rPr>
            </w:pPr>
            <w:r>
              <w:rPr>
                <w:sz w:val="20"/>
              </w:rPr>
              <w:t>34 provider distribution sites in Philadelphia</w:t>
            </w:r>
          </w:p>
        </w:tc>
        <w:tc>
          <w:tcPr>
            <w:tcW w:w="1454" w:type="dxa"/>
            <w:tcBorders>
              <w:top w:val="nil"/>
            </w:tcBorders>
            <w:shd w:val="clear" w:color="auto" w:fill="FFFFFF" w:themeFill="background1"/>
          </w:tcPr>
          <w:p w14:paraId="4FD84CB3" w14:textId="41AD5B4C" w:rsidR="002775E1" w:rsidRDefault="002775E1">
            <w:pPr>
              <w:pStyle w:val="TableParagraph"/>
              <w:spacing w:line="243" w:lineRule="exact"/>
              <w:rPr>
                <w:sz w:val="20"/>
              </w:rPr>
            </w:pPr>
            <w:r>
              <w:rPr>
                <w:sz w:val="20"/>
              </w:rPr>
              <w:t>PDPH STD</w:t>
            </w:r>
          </w:p>
          <w:p w14:paraId="38035B39" w14:textId="77777777" w:rsidR="002775E1" w:rsidRDefault="002775E1">
            <w:pPr>
              <w:pStyle w:val="TableParagraph"/>
              <w:rPr>
                <w:sz w:val="20"/>
              </w:rPr>
            </w:pPr>
            <w:r>
              <w:rPr>
                <w:sz w:val="20"/>
              </w:rPr>
              <w:t>Control</w:t>
            </w:r>
          </w:p>
        </w:tc>
      </w:tr>
      <w:tr w:rsidR="002775E1" w14:paraId="0FB803D5" w14:textId="77777777" w:rsidTr="00B76689">
        <w:trPr>
          <w:trHeight w:val="3904"/>
        </w:trPr>
        <w:tc>
          <w:tcPr>
            <w:tcW w:w="1440" w:type="dxa"/>
            <w:shd w:val="clear" w:color="auto" w:fill="DBE5F1" w:themeFill="accent1" w:themeFillTint="33"/>
          </w:tcPr>
          <w:p w14:paraId="7A3A0063" w14:textId="77777777" w:rsidR="002775E1" w:rsidRDefault="002775E1">
            <w:pPr>
              <w:pStyle w:val="TableParagraph"/>
              <w:spacing w:line="243" w:lineRule="exact"/>
              <w:rPr>
                <w:sz w:val="20"/>
              </w:rPr>
            </w:pPr>
            <w:r>
              <w:rPr>
                <w:sz w:val="20"/>
              </w:rPr>
              <w:t>PDPH</w:t>
            </w:r>
          </w:p>
        </w:tc>
        <w:tc>
          <w:tcPr>
            <w:tcW w:w="2016" w:type="dxa"/>
            <w:shd w:val="clear" w:color="auto" w:fill="DBE5F1" w:themeFill="accent1" w:themeFillTint="33"/>
          </w:tcPr>
          <w:p w14:paraId="1E2DD9C4" w14:textId="77777777" w:rsidR="002775E1" w:rsidRDefault="002775E1">
            <w:pPr>
              <w:pStyle w:val="TableParagraph"/>
              <w:ind w:right="115"/>
              <w:rPr>
                <w:sz w:val="20"/>
              </w:rPr>
            </w:pPr>
            <w:r>
              <w:rPr>
                <w:sz w:val="20"/>
              </w:rPr>
              <w:t>Utilize social media to (re)normalize condom use through Do You Philly website targeting young MSM of color, free mail order condom distribution program, and adolescent website, Take Control Philly</w:t>
            </w:r>
          </w:p>
        </w:tc>
        <w:tc>
          <w:tcPr>
            <w:tcW w:w="1440" w:type="dxa"/>
            <w:shd w:val="clear" w:color="auto" w:fill="DBE5F1" w:themeFill="accent1" w:themeFillTint="33"/>
          </w:tcPr>
          <w:p w14:paraId="6007FB29" w14:textId="77777777" w:rsidR="002775E1" w:rsidRDefault="002775E1">
            <w:pPr>
              <w:pStyle w:val="TableParagraph"/>
              <w:ind w:right="92"/>
              <w:rPr>
                <w:sz w:val="20"/>
              </w:rPr>
            </w:pPr>
            <w:r>
              <w:rPr>
                <w:sz w:val="20"/>
              </w:rPr>
              <w:t>Young MSM, sexually active youth, adolescent users of social media, general public</w:t>
            </w:r>
          </w:p>
        </w:tc>
        <w:tc>
          <w:tcPr>
            <w:tcW w:w="2016" w:type="dxa"/>
            <w:shd w:val="clear" w:color="auto" w:fill="DBE5F1" w:themeFill="accent1" w:themeFillTint="33"/>
          </w:tcPr>
          <w:p w14:paraId="2D3B2E42" w14:textId="77777777" w:rsidR="002775E1" w:rsidRDefault="002775E1">
            <w:pPr>
              <w:pStyle w:val="TableParagraph"/>
              <w:ind w:right="170"/>
              <w:rPr>
                <w:b/>
                <w:sz w:val="20"/>
              </w:rPr>
            </w:pPr>
            <w:r>
              <w:rPr>
                <w:b/>
                <w:sz w:val="20"/>
              </w:rPr>
              <w:t>Social media metrics as available for Do You Philly and Take Control Philly</w:t>
            </w:r>
          </w:p>
          <w:p w14:paraId="526A7610" w14:textId="77777777" w:rsidR="002775E1" w:rsidRDefault="002775E1">
            <w:pPr>
              <w:pStyle w:val="TableParagraph"/>
              <w:ind w:left="0"/>
              <w:rPr>
                <w:rFonts w:ascii="Calibri Light"/>
                <w:i/>
                <w:sz w:val="20"/>
              </w:rPr>
            </w:pPr>
          </w:p>
          <w:p w14:paraId="594026B7" w14:textId="77777777" w:rsidR="002775E1" w:rsidRDefault="002775E1">
            <w:pPr>
              <w:pStyle w:val="TableParagraph"/>
              <w:ind w:left="0"/>
              <w:rPr>
                <w:rFonts w:ascii="Calibri Light"/>
                <w:i/>
                <w:sz w:val="20"/>
              </w:rPr>
            </w:pPr>
          </w:p>
          <w:p w14:paraId="0D1A31B2" w14:textId="77777777" w:rsidR="002775E1" w:rsidRDefault="002775E1">
            <w:pPr>
              <w:pStyle w:val="TableParagraph"/>
              <w:ind w:left="0"/>
              <w:rPr>
                <w:rFonts w:ascii="Calibri Light"/>
                <w:i/>
                <w:sz w:val="20"/>
              </w:rPr>
            </w:pPr>
          </w:p>
          <w:p w14:paraId="40F12CC4" w14:textId="77777777" w:rsidR="002775E1" w:rsidRDefault="002775E1">
            <w:pPr>
              <w:pStyle w:val="TableParagraph"/>
              <w:ind w:left="0"/>
              <w:rPr>
                <w:rFonts w:ascii="Calibri Light"/>
                <w:i/>
                <w:sz w:val="20"/>
              </w:rPr>
            </w:pPr>
          </w:p>
          <w:p w14:paraId="7F4F3065" w14:textId="77777777" w:rsidR="002775E1" w:rsidRDefault="002775E1">
            <w:pPr>
              <w:pStyle w:val="TableParagraph"/>
              <w:ind w:left="0"/>
              <w:rPr>
                <w:rFonts w:ascii="Calibri Light"/>
                <w:i/>
                <w:sz w:val="20"/>
              </w:rPr>
            </w:pPr>
          </w:p>
          <w:p w14:paraId="1C0080B0" w14:textId="77777777" w:rsidR="002775E1" w:rsidRDefault="002775E1">
            <w:pPr>
              <w:pStyle w:val="TableParagraph"/>
              <w:spacing w:before="10"/>
              <w:ind w:left="0"/>
              <w:rPr>
                <w:rFonts w:ascii="Calibri Light"/>
                <w:i/>
                <w:sz w:val="19"/>
              </w:rPr>
            </w:pPr>
          </w:p>
          <w:p w14:paraId="5A55AC4A" w14:textId="77777777" w:rsidR="002775E1" w:rsidRDefault="002775E1">
            <w:pPr>
              <w:pStyle w:val="TableParagraph"/>
              <w:ind w:right="251"/>
              <w:rPr>
                <w:b/>
                <w:sz w:val="20"/>
              </w:rPr>
            </w:pPr>
            <w:r>
              <w:rPr>
                <w:b/>
                <w:sz w:val="20"/>
              </w:rPr>
              <w:t># of condoms distributed through mail order requests</w:t>
            </w:r>
          </w:p>
        </w:tc>
        <w:tc>
          <w:tcPr>
            <w:tcW w:w="1440" w:type="dxa"/>
            <w:shd w:val="clear" w:color="auto" w:fill="DBE5F1" w:themeFill="accent1" w:themeFillTint="33"/>
          </w:tcPr>
          <w:p w14:paraId="23BF703F" w14:textId="77777777" w:rsidR="002775E1" w:rsidRDefault="002775E1">
            <w:pPr>
              <w:pStyle w:val="TableParagraph"/>
              <w:ind w:right="114"/>
              <w:rPr>
                <w:b/>
                <w:sz w:val="20"/>
              </w:rPr>
            </w:pPr>
            <w:r>
              <w:rPr>
                <w:b/>
                <w:sz w:val="20"/>
              </w:rPr>
              <w:t>9,636 views at Do You Philly website</w:t>
            </w:r>
          </w:p>
          <w:p w14:paraId="0241E0CE" w14:textId="77777777" w:rsidR="002775E1" w:rsidRDefault="002775E1">
            <w:pPr>
              <w:pStyle w:val="TableParagraph"/>
              <w:spacing w:before="11"/>
              <w:ind w:left="0"/>
              <w:rPr>
                <w:rFonts w:ascii="Calibri Light"/>
                <w:i/>
                <w:sz w:val="19"/>
              </w:rPr>
            </w:pPr>
          </w:p>
          <w:p w14:paraId="3459EFFD" w14:textId="77777777" w:rsidR="002775E1" w:rsidRDefault="002775E1">
            <w:pPr>
              <w:pStyle w:val="TableParagraph"/>
              <w:ind w:right="130"/>
              <w:rPr>
                <w:b/>
                <w:sz w:val="20"/>
              </w:rPr>
            </w:pPr>
            <w:r>
              <w:rPr>
                <w:b/>
                <w:sz w:val="20"/>
              </w:rPr>
              <w:t>103,353 social media views for Take Control Philly</w:t>
            </w:r>
          </w:p>
          <w:p w14:paraId="79589CBE" w14:textId="77777777" w:rsidR="002775E1" w:rsidRDefault="002775E1">
            <w:pPr>
              <w:pStyle w:val="TableParagraph"/>
              <w:spacing w:before="11"/>
              <w:ind w:left="0"/>
              <w:rPr>
                <w:rFonts w:ascii="Calibri Light"/>
                <w:i/>
                <w:sz w:val="19"/>
              </w:rPr>
            </w:pPr>
          </w:p>
          <w:p w14:paraId="57822214" w14:textId="77777777" w:rsidR="002775E1" w:rsidRDefault="002775E1">
            <w:pPr>
              <w:pStyle w:val="TableParagraph"/>
              <w:rPr>
                <w:b/>
                <w:sz w:val="20"/>
              </w:rPr>
            </w:pPr>
            <w:r>
              <w:rPr>
                <w:b/>
                <w:sz w:val="20"/>
              </w:rPr>
              <w:t>2,500</w:t>
            </w:r>
          </w:p>
          <w:p w14:paraId="36623940" w14:textId="77777777" w:rsidR="002775E1" w:rsidRDefault="002775E1">
            <w:pPr>
              <w:pStyle w:val="TableParagraph"/>
              <w:spacing w:before="1"/>
              <w:ind w:right="84"/>
              <w:rPr>
                <w:b/>
                <w:sz w:val="20"/>
              </w:rPr>
            </w:pPr>
            <w:r>
              <w:rPr>
                <w:b/>
                <w:sz w:val="20"/>
              </w:rPr>
              <w:t>condoms distributed through mail order requests</w:t>
            </w:r>
          </w:p>
        </w:tc>
        <w:tc>
          <w:tcPr>
            <w:tcW w:w="1454" w:type="dxa"/>
            <w:shd w:val="clear" w:color="auto" w:fill="DBE5F1" w:themeFill="accent1" w:themeFillTint="33"/>
          </w:tcPr>
          <w:p w14:paraId="56C81013" w14:textId="77777777" w:rsidR="002775E1" w:rsidRDefault="000B360C">
            <w:pPr>
              <w:pStyle w:val="TableParagraph"/>
              <w:spacing w:line="242" w:lineRule="exact"/>
              <w:rPr>
                <w:sz w:val="20"/>
              </w:rPr>
            </w:pPr>
            <w:r>
              <w:rPr>
                <w:sz w:val="20"/>
              </w:rPr>
              <w:t>Data not available</w:t>
            </w:r>
          </w:p>
          <w:p w14:paraId="0D77EA51" w14:textId="77777777" w:rsidR="000B360C" w:rsidRDefault="000B360C">
            <w:pPr>
              <w:pStyle w:val="TableParagraph"/>
              <w:spacing w:line="242" w:lineRule="exact"/>
              <w:rPr>
                <w:sz w:val="20"/>
              </w:rPr>
            </w:pPr>
          </w:p>
          <w:p w14:paraId="544F22AD" w14:textId="77777777" w:rsidR="000B360C" w:rsidRDefault="000B360C">
            <w:pPr>
              <w:pStyle w:val="TableParagraph"/>
              <w:spacing w:line="242" w:lineRule="exact"/>
              <w:rPr>
                <w:sz w:val="20"/>
              </w:rPr>
            </w:pPr>
          </w:p>
          <w:p w14:paraId="5E8DDFB2" w14:textId="77777777" w:rsidR="000B360C" w:rsidRDefault="000B360C">
            <w:pPr>
              <w:pStyle w:val="TableParagraph"/>
              <w:spacing w:line="242" w:lineRule="exact"/>
              <w:rPr>
                <w:sz w:val="20"/>
              </w:rPr>
            </w:pPr>
            <w:r>
              <w:rPr>
                <w:sz w:val="20"/>
              </w:rPr>
              <w:t>Data not available</w:t>
            </w:r>
          </w:p>
          <w:p w14:paraId="37719178" w14:textId="77777777" w:rsidR="000B360C" w:rsidRDefault="000B360C">
            <w:pPr>
              <w:pStyle w:val="TableParagraph"/>
              <w:spacing w:line="242" w:lineRule="exact"/>
              <w:rPr>
                <w:sz w:val="20"/>
              </w:rPr>
            </w:pPr>
          </w:p>
          <w:p w14:paraId="16BF5E2A" w14:textId="77777777" w:rsidR="000B360C" w:rsidRDefault="000B360C">
            <w:pPr>
              <w:pStyle w:val="TableParagraph"/>
              <w:spacing w:line="242" w:lineRule="exact"/>
              <w:rPr>
                <w:sz w:val="20"/>
              </w:rPr>
            </w:pPr>
          </w:p>
          <w:p w14:paraId="0BCE566D" w14:textId="77777777" w:rsidR="000B360C" w:rsidRDefault="000B360C">
            <w:pPr>
              <w:pStyle w:val="TableParagraph"/>
              <w:spacing w:line="242" w:lineRule="exact"/>
              <w:rPr>
                <w:sz w:val="20"/>
              </w:rPr>
            </w:pPr>
          </w:p>
          <w:p w14:paraId="246DBC86" w14:textId="72506446" w:rsidR="000B360C" w:rsidRDefault="000B360C">
            <w:pPr>
              <w:pStyle w:val="TableParagraph"/>
              <w:spacing w:line="242" w:lineRule="exact"/>
              <w:rPr>
                <w:sz w:val="20"/>
              </w:rPr>
            </w:pPr>
            <w:r>
              <w:rPr>
                <w:sz w:val="20"/>
              </w:rPr>
              <w:t>Data not available</w:t>
            </w:r>
          </w:p>
        </w:tc>
        <w:tc>
          <w:tcPr>
            <w:tcW w:w="1454" w:type="dxa"/>
            <w:shd w:val="clear" w:color="auto" w:fill="DBE5F1" w:themeFill="accent1" w:themeFillTint="33"/>
          </w:tcPr>
          <w:p w14:paraId="713B19DF" w14:textId="7D00D80F" w:rsidR="002775E1" w:rsidRDefault="002775E1">
            <w:pPr>
              <w:pStyle w:val="TableParagraph"/>
              <w:spacing w:line="242" w:lineRule="exact"/>
              <w:rPr>
                <w:sz w:val="20"/>
              </w:rPr>
            </w:pPr>
            <w:r>
              <w:rPr>
                <w:sz w:val="20"/>
              </w:rPr>
              <w:t>PDPH STD</w:t>
            </w:r>
          </w:p>
          <w:p w14:paraId="035C871D" w14:textId="77777777" w:rsidR="002775E1" w:rsidRDefault="002775E1">
            <w:pPr>
              <w:pStyle w:val="TableParagraph"/>
              <w:spacing w:line="243" w:lineRule="exact"/>
              <w:rPr>
                <w:sz w:val="20"/>
              </w:rPr>
            </w:pPr>
            <w:r>
              <w:rPr>
                <w:sz w:val="20"/>
              </w:rPr>
              <w:t>Control</w:t>
            </w:r>
          </w:p>
        </w:tc>
      </w:tr>
      <w:tr w:rsidR="002775E1" w14:paraId="2460F912" w14:textId="77777777" w:rsidTr="001E29CC">
        <w:trPr>
          <w:trHeight w:val="1953"/>
        </w:trPr>
        <w:tc>
          <w:tcPr>
            <w:tcW w:w="1440" w:type="dxa"/>
            <w:shd w:val="clear" w:color="auto" w:fill="auto"/>
          </w:tcPr>
          <w:p w14:paraId="2177C0DF" w14:textId="77777777" w:rsidR="002775E1" w:rsidRDefault="002775E1">
            <w:pPr>
              <w:pStyle w:val="TableParagraph"/>
              <w:spacing w:line="243" w:lineRule="exact"/>
              <w:rPr>
                <w:sz w:val="20"/>
              </w:rPr>
            </w:pPr>
            <w:r>
              <w:rPr>
                <w:sz w:val="20"/>
              </w:rPr>
              <w:t>PDPH</w:t>
            </w:r>
          </w:p>
        </w:tc>
        <w:tc>
          <w:tcPr>
            <w:tcW w:w="2016" w:type="dxa"/>
            <w:shd w:val="clear" w:color="auto" w:fill="auto"/>
          </w:tcPr>
          <w:p w14:paraId="0A2EF139" w14:textId="77777777" w:rsidR="002775E1" w:rsidRDefault="002775E1">
            <w:pPr>
              <w:pStyle w:val="TableParagraph"/>
              <w:ind w:right="240"/>
              <w:rPr>
                <w:sz w:val="20"/>
              </w:rPr>
            </w:pPr>
            <w:r>
              <w:rPr>
                <w:sz w:val="20"/>
              </w:rPr>
              <w:t>Implement a new performance measure related to condom use in both care and prevention systems</w:t>
            </w:r>
          </w:p>
        </w:tc>
        <w:tc>
          <w:tcPr>
            <w:tcW w:w="1440" w:type="dxa"/>
            <w:shd w:val="clear" w:color="auto" w:fill="auto"/>
          </w:tcPr>
          <w:p w14:paraId="45E8D2C0" w14:textId="77777777" w:rsidR="002775E1" w:rsidRDefault="002775E1">
            <w:pPr>
              <w:pStyle w:val="TableParagraph"/>
              <w:ind w:right="461"/>
              <w:rPr>
                <w:sz w:val="20"/>
              </w:rPr>
            </w:pPr>
            <w:r>
              <w:rPr>
                <w:w w:val="95"/>
                <w:sz w:val="20"/>
              </w:rPr>
              <w:t xml:space="preserve">Diagnosed </w:t>
            </w:r>
            <w:r>
              <w:rPr>
                <w:sz w:val="20"/>
              </w:rPr>
              <w:t>PLWH and people accessing targeted testing services</w:t>
            </w:r>
          </w:p>
        </w:tc>
        <w:tc>
          <w:tcPr>
            <w:tcW w:w="2016" w:type="dxa"/>
            <w:shd w:val="clear" w:color="auto" w:fill="auto"/>
          </w:tcPr>
          <w:p w14:paraId="0FE9EEB0" w14:textId="77777777" w:rsidR="002775E1" w:rsidRDefault="002775E1">
            <w:pPr>
              <w:pStyle w:val="TableParagraph"/>
              <w:ind w:right="292"/>
              <w:rPr>
                <w:b/>
                <w:sz w:val="20"/>
              </w:rPr>
            </w:pPr>
            <w:r>
              <w:rPr>
                <w:b/>
                <w:color w:val="2E5395"/>
                <w:sz w:val="20"/>
              </w:rPr>
              <w:t>Condom use at last sexual encounter</w:t>
            </w:r>
          </w:p>
        </w:tc>
        <w:tc>
          <w:tcPr>
            <w:tcW w:w="1440" w:type="dxa"/>
            <w:shd w:val="clear" w:color="auto" w:fill="auto"/>
          </w:tcPr>
          <w:p w14:paraId="1C768EBC" w14:textId="77777777" w:rsidR="002775E1" w:rsidRDefault="002775E1">
            <w:pPr>
              <w:pStyle w:val="TableParagraph"/>
              <w:spacing w:line="243" w:lineRule="exact"/>
              <w:rPr>
                <w:b/>
                <w:sz w:val="20"/>
              </w:rPr>
            </w:pPr>
            <w:r>
              <w:rPr>
                <w:b/>
                <w:color w:val="2E5395"/>
                <w:sz w:val="20"/>
              </w:rPr>
              <w:t>79.1% RW</w:t>
            </w:r>
          </w:p>
          <w:p w14:paraId="0B4E9000" w14:textId="77777777" w:rsidR="002775E1" w:rsidRDefault="002775E1">
            <w:pPr>
              <w:pStyle w:val="TableParagraph"/>
              <w:ind w:right="80"/>
              <w:rPr>
                <w:b/>
                <w:sz w:val="20"/>
              </w:rPr>
            </w:pPr>
            <w:r>
              <w:rPr>
                <w:b/>
                <w:color w:val="2E5395"/>
                <w:sz w:val="20"/>
              </w:rPr>
              <w:t>Ambulatory Outpatient Care clients reported condom use at last encounter</w:t>
            </w:r>
          </w:p>
        </w:tc>
        <w:tc>
          <w:tcPr>
            <w:tcW w:w="1454" w:type="dxa"/>
            <w:shd w:val="clear" w:color="auto" w:fill="auto"/>
          </w:tcPr>
          <w:p w14:paraId="20CDAEBB" w14:textId="77777777" w:rsidR="001E29CC" w:rsidRPr="001E29CC" w:rsidRDefault="001E29CC" w:rsidP="001E29CC">
            <w:pPr>
              <w:pStyle w:val="TableParagraph"/>
              <w:spacing w:line="243" w:lineRule="exact"/>
              <w:rPr>
                <w:sz w:val="20"/>
              </w:rPr>
            </w:pPr>
            <w:r w:rsidRPr="001E29CC">
              <w:rPr>
                <w:sz w:val="20"/>
              </w:rPr>
              <w:t>2018 - 65.7% RW O/AHS clients reported condom use at last encounter</w:t>
            </w:r>
          </w:p>
          <w:p w14:paraId="7570515A" w14:textId="77777777" w:rsidR="001E29CC" w:rsidRDefault="001E29CC" w:rsidP="001E29CC">
            <w:pPr>
              <w:pStyle w:val="TableParagraph"/>
              <w:spacing w:line="243" w:lineRule="exact"/>
              <w:rPr>
                <w:sz w:val="20"/>
              </w:rPr>
            </w:pPr>
          </w:p>
          <w:p w14:paraId="3909ECE4" w14:textId="0DB50AE9" w:rsidR="002775E1" w:rsidRDefault="001E29CC" w:rsidP="001E29CC">
            <w:pPr>
              <w:pStyle w:val="TableParagraph"/>
              <w:spacing w:line="243" w:lineRule="exact"/>
              <w:rPr>
                <w:sz w:val="20"/>
              </w:rPr>
            </w:pPr>
            <w:r w:rsidRPr="001E29CC">
              <w:rPr>
                <w:sz w:val="20"/>
              </w:rPr>
              <w:t>2019 - 58.3% RW O/AHS clients reported condom use at last encounter</w:t>
            </w:r>
          </w:p>
        </w:tc>
        <w:tc>
          <w:tcPr>
            <w:tcW w:w="1454" w:type="dxa"/>
            <w:shd w:val="clear" w:color="auto" w:fill="auto"/>
          </w:tcPr>
          <w:p w14:paraId="5FF71156" w14:textId="20E62AF0" w:rsidR="002775E1" w:rsidRDefault="002775E1">
            <w:pPr>
              <w:pStyle w:val="TableParagraph"/>
              <w:spacing w:line="243" w:lineRule="exact"/>
              <w:rPr>
                <w:sz w:val="20"/>
              </w:rPr>
            </w:pPr>
            <w:proofErr w:type="spellStart"/>
            <w:r>
              <w:rPr>
                <w:sz w:val="20"/>
              </w:rPr>
              <w:t>CAREWare</w:t>
            </w:r>
            <w:proofErr w:type="spellEnd"/>
          </w:p>
        </w:tc>
      </w:tr>
    </w:tbl>
    <w:p w14:paraId="373FDF70" w14:textId="77777777" w:rsidR="001539C2" w:rsidRDefault="001539C2">
      <w:pPr>
        <w:spacing w:line="243" w:lineRule="exact"/>
        <w:rPr>
          <w:sz w:val="20"/>
        </w:rPr>
        <w:sectPr w:rsidR="001539C2" w:rsidSect="002775E1">
          <w:pgSz w:w="15840" w:h="12240" w:orient="landscape"/>
          <w:pgMar w:top="840" w:right="1200" w:bottom="1300" w:left="1400" w:header="0" w:footer="1017" w:gutter="0"/>
          <w:cols w:space="720"/>
          <w:docGrid w:linePitch="299"/>
        </w:sectPr>
      </w:pPr>
    </w:p>
    <w:p w14:paraId="286B927F" w14:textId="77777777" w:rsidR="001539C2" w:rsidRDefault="002D420B">
      <w:pPr>
        <w:spacing w:before="37" w:after="44"/>
        <w:ind w:left="139"/>
        <w:rPr>
          <w:rFonts w:ascii="Calibri Light"/>
          <w:i/>
        </w:rPr>
      </w:pPr>
      <w:bookmarkStart w:id="9" w:name="Strategy_1.2.2:_Ensure_the_provision_of_"/>
      <w:bookmarkEnd w:id="9"/>
      <w:r>
        <w:rPr>
          <w:rFonts w:ascii="Calibri Light"/>
          <w:i/>
          <w:color w:val="833B0A"/>
        </w:rPr>
        <w:t xml:space="preserve">Strategy 1.2.2: Ensure the provision of PrEP and </w:t>
      </w:r>
      <w:proofErr w:type="spellStart"/>
      <w:r>
        <w:rPr>
          <w:rFonts w:ascii="Calibri Light"/>
          <w:i/>
          <w:color w:val="833B0A"/>
        </w:rPr>
        <w:t>nPEP</w:t>
      </w:r>
      <w:proofErr w:type="spellEnd"/>
      <w:r>
        <w:rPr>
          <w:rFonts w:ascii="Calibri Light"/>
          <w:i/>
          <w:color w:val="833B0A"/>
        </w:rPr>
        <w:t xml:space="preserve"> to at-risk populations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04"/>
        <w:gridCol w:w="1804"/>
        <w:gridCol w:w="1804"/>
        <w:gridCol w:w="1804"/>
        <w:gridCol w:w="1804"/>
        <w:gridCol w:w="1804"/>
        <w:gridCol w:w="1804"/>
      </w:tblGrid>
      <w:tr w:rsidR="002775E1" w14:paraId="662AC5AD" w14:textId="77777777" w:rsidTr="002775E1">
        <w:trPr>
          <w:trHeight w:val="556"/>
        </w:trPr>
        <w:tc>
          <w:tcPr>
            <w:tcW w:w="1804" w:type="dxa"/>
            <w:tcBorders>
              <w:top w:val="nil"/>
              <w:left w:val="nil"/>
              <w:bottom w:val="nil"/>
              <w:right w:val="nil"/>
            </w:tcBorders>
            <w:shd w:val="clear" w:color="auto" w:fill="5B9BD4"/>
          </w:tcPr>
          <w:p w14:paraId="41DFDE90" w14:textId="77777777" w:rsidR="002775E1" w:rsidRDefault="002775E1">
            <w:pPr>
              <w:pStyle w:val="TableParagraph"/>
              <w:spacing w:before="5" w:line="270" w:lineRule="atLeast"/>
              <w:ind w:left="112" w:right="233"/>
            </w:pPr>
            <w:r>
              <w:rPr>
                <w:color w:val="FFFFFF"/>
              </w:rPr>
              <w:t>Responsible parties</w:t>
            </w:r>
          </w:p>
        </w:tc>
        <w:tc>
          <w:tcPr>
            <w:tcW w:w="1804" w:type="dxa"/>
            <w:tcBorders>
              <w:top w:val="nil"/>
              <w:left w:val="nil"/>
              <w:bottom w:val="nil"/>
              <w:right w:val="nil"/>
            </w:tcBorders>
            <w:shd w:val="clear" w:color="auto" w:fill="5B9BD4"/>
          </w:tcPr>
          <w:p w14:paraId="446A1EA4" w14:textId="77777777" w:rsidR="002775E1" w:rsidRDefault="002775E1">
            <w:pPr>
              <w:pStyle w:val="TableParagraph"/>
              <w:spacing w:before="6"/>
              <w:ind w:left="112"/>
            </w:pPr>
            <w:r>
              <w:rPr>
                <w:color w:val="FFFFFF"/>
              </w:rPr>
              <w:t>Activity</w:t>
            </w:r>
          </w:p>
        </w:tc>
        <w:tc>
          <w:tcPr>
            <w:tcW w:w="1804" w:type="dxa"/>
            <w:tcBorders>
              <w:top w:val="nil"/>
              <w:left w:val="nil"/>
              <w:bottom w:val="nil"/>
              <w:right w:val="nil"/>
            </w:tcBorders>
            <w:shd w:val="clear" w:color="auto" w:fill="5B9BD4"/>
          </w:tcPr>
          <w:p w14:paraId="36265BBC" w14:textId="77777777" w:rsidR="002775E1" w:rsidRDefault="002775E1">
            <w:pPr>
              <w:pStyle w:val="TableParagraph"/>
              <w:spacing w:before="5" w:line="270" w:lineRule="atLeast"/>
              <w:ind w:left="112" w:right="249"/>
            </w:pPr>
            <w:r>
              <w:rPr>
                <w:color w:val="FFFFFF"/>
              </w:rPr>
              <w:t>Target Populations</w:t>
            </w:r>
          </w:p>
        </w:tc>
        <w:tc>
          <w:tcPr>
            <w:tcW w:w="1804" w:type="dxa"/>
            <w:tcBorders>
              <w:top w:val="nil"/>
              <w:left w:val="nil"/>
              <w:bottom w:val="nil"/>
              <w:right w:val="nil"/>
            </w:tcBorders>
            <w:shd w:val="clear" w:color="auto" w:fill="5B9BD4"/>
          </w:tcPr>
          <w:p w14:paraId="789A132F" w14:textId="77777777" w:rsidR="002775E1" w:rsidRDefault="002775E1">
            <w:pPr>
              <w:pStyle w:val="TableParagraph"/>
              <w:spacing w:before="6"/>
              <w:ind w:left="112"/>
            </w:pPr>
            <w:r>
              <w:rPr>
                <w:color w:val="FFFFFF"/>
              </w:rPr>
              <w:t>Data Indicators</w:t>
            </w:r>
          </w:p>
        </w:tc>
        <w:tc>
          <w:tcPr>
            <w:tcW w:w="1804" w:type="dxa"/>
            <w:tcBorders>
              <w:top w:val="nil"/>
              <w:left w:val="nil"/>
              <w:bottom w:val="nil"/>
              <w:right w:val="nil"/>
            </w:tcBorders>
            <w:shd w:val="clear" w:color="auto" w:fill="5B9BD4"/>
          </w:tcPr>
          <w:p w14:paraId="49DEF4C0" w14:textId="77777777" w:rsidR="002775E1" w:rsidRDefault="002775E1">
            <w:pPr>
              <w:pStyle w:val="TableParagraph"/>
              <w:spacing w:before="6"/>
              <w:ind w:left="112"/>
            </w:pPr>
            <w:r>
              <w:rPr>
                <w:color w:val="FFFFFF"/>
              </w:rPr>
              <w:t>2016</w:t>
            </w:r>
          </w:p>
          <w:p w14:paraId="09603B33" w14:textId="77777777" w:rsidR="002775E1" w:rsidRDefault="002775E1">
            <w:pPr>
              <w:pStyle w:val="TableParagraph"/>
              <w:spacing w:line="261" w:lineRule="exact"/>
              <w:ind w:left="112"/>
            </w:pPr>
            <w:r>
              <w:rPr>
                <w:color w:val="FFFFFF"/>
              </w:rPr>
              <w:t>Baseline</w:t>
            </w:r>
          </w:p>
        </w:tc>
        <w:tc>
          <w:tcPr>
            <w:tcW w:w="1804" w:type="dxa"/>
            <w:tcBorders>
              <w:top w:val="nil"/>
              <w:left w:val="nil"/>
              <w:bottom w:val="nil"/>
              <w:right w:val="nil"/>
            </w:tcBorders>
            <w:shd w:val="clear" w:color="auto" w:fill="5B9BD4"/>
          </w:tcPr>
          <w:p w14:paraId="3F8DC5BD" w14:textId="0E01AA3B" w:rsidR="002775E1" w:rsidRDefault="002775E1">
            <w:pPr>
              <w:pStyle w:val="TableParagraph"/>
              <w:spacing w:before="6"/>
              <w:ind w:left="112"/>
              <w:rPr>
                <w:color w:val="FFFFFF"/>
              </w:rPr>
            </w:pPr>
            <w:r>
              <w:rPr>
                <w:color w:val="FFFFFF"/>
              </w:rPr>
              <w:t>2018</w:t>
            </w:r>
            <w:r w:rsidR="009C0AE8">
              <w:rPr>
                <w:color w:val="FFFFFF"/>
              </w:rPr>
              <w:t>/19</w:t>
            </w:r>
          </w:p>
        </w:tc>
        <w:tc>
          <w:tcPr>
            <w:tcW w:w="1804" w:type="dxa"/>
            <w:tcBorders>
              <w:top w:val="nil"/>
              <w:left w:val="nil"/>
              <w:bottom w:val="nil"/>
              <w:right w:val="nil"/>
            </w:tcBorders>
            <w:shd w:val="clear" w:color="auto" w:fill="5B9BD4"/>
          </w:tcPr>
          <w:p w14:paraId="4BCBD803" w14:textId="4D909AC1" w:rsidR="002775E1" w:rsidRDefault="002775E1">
            <w:pPr>
              <w:pStyle w:val="TableParagraph"/>
              <w:spacing w:before="6"/>
              <w:ind w:left="112"/>
            </w:pPr>
            <w:r>
              <w:rPr>
                <w:color w:val="FFFFFF"/>
              </w:rPr>
              <w:t>Source</w:t>
            </w:r>
          </w:p>
        </w:tc>
      </w:tr>
      <w:tr w:rsidR="002775E1" w14:paraId="13BBEEA1" w14:textId="77777777" w:rsidTr="00AF5B5A">
        <w:trPr>
          <w:trHeight w:val="6693"/>
        </w:trPr>
        <w:tc>
          <w:tcPr>
            <w:tcW w:w="1804" w:type="dxa"/>
            <w:tcBorders>
              <w:top w:val="nil"/>
            </w:tcBorders>
            <w:shd w:val="clear" w:color="auto" w:fill="auto"/>
          </w:tcPr>
          <w:p w14:paraId="11EE6ED8" w14:textId="77777777" w:rsidR="002775E1" w:rsidRPr="00AF5B5A" w:rsidRDefault="002775E1">
            <w:pPr>
              <w:pStyle w:val="TableParagraph"/>
              <w:spacing w:line="243" w:lineRule="exact"/>
              <w:rPr>
                <w:sz w:val="20"/>
              </w:rPr>
            </w:pPr>
            <w:r w:rsidRPr="00AF5B5A">
              <w:rPr>
                <w:sz w:val="20"/>
              </w:rPr>
              <w:t>PDPH</w:t>
            </w:r>
          </w:p>
          <w:p w14:paraId="031F04A7" w14:textId="77777777" w:rsidR="002775E1" w:rsidRPr="00AF5B5A" w:rsidRDefault="002775E1">
            <w:pPr>
              <w:pStyle w:val="TableParagraph"/>
              <w:spacing w:before="11"/>
              <w:ind w:left="0"/>
              <w:rPr>
                <w:rFonts w:ascii="Calibri Light"/>
                <w:i/>
                <w:sz w:val="19"/>
              </w:rPr>
            </w:pPr>
          </w:p>
          <w:p w14:paraId="58022646" w14:textId="77777777" w:rsidR="002775E1" w:rsidRPr="00AF5B5A" w:rsidRDefault="002775E1">
            <w:pPr>
              <w:pStyle w:val="TableParagraph"/>
              <w:ind w:right="201"/>
              <w:rPr>
                <w:sz w:val="20"/>
              </w:rPr>
            </w:pPr>
            <w:r w:rsidRPr="00AF5B5A">
              <w:rPr>
                <w:w w:val="95"/>
                <w:sz w:val="20"/>
              </w:rPr>
              <w:t xml:space="preserve">PDPH-funded </w:t>
            </w:r>
            <w:r w:rsidRPr="00AF5B5A">
              <w:rPr>
                <w:sz w:val="20"/>
              </w:rPr>
              <w:t>providers</w:t>
            </w:r>
          </w:p>
          <w:p w14:paraId="658340B1" w14:textId="77777777" w:rsidR="002775E1" w:rsidRPr="00AF5B5A" w:rsidRDefault="002775E1">
            <w:pPr>
              <w:pStyle w:val="TableParagraph"/>
              <w:spacing w:before="11"/>
              <w:ind w:left="0"/>
              <w:rPr>
                <w:rFonts w:ascii="Calibri Light"/>
                <w:i/>
                <w:sz w:val="19"/>
              </w:rPr>
            </w:pPr>
          </w:p>
          <w:p w14:paraId="7755C168" w14:textId="77777777" w:rsidR="002775E1" w:rsidRPr="00AF5B5A" w:rsidRDefault="002775E1">
            <w:pPr>
              <w:pStyle w:val="TableParagraph"/>
              <w:spacing w:before="1" w:line="482" w:lineRule="auto"/>
              <w:ind w:right="497"/>
              <w:rPr>
                <w:sz w:val="20"/>
              </w:rPr>
            </w:pPr>
            <w:r w:rsidRPr="00AF5B5A">
              <w:rPr>
                <w:sz w:val="20"/>
              </w:rPr>
              <w:t xml:space="preserve">NJDPH </w:t>
            </w:r>
            <w:r w:rsidRPr="00AF5B5A">
              <w:rPr>
                <w:w w:val="95"/>
                <w:sz w:val="20"/>
              </w:rPr>
              <w:t>PADOH</w:t>
            </w:r>
          </w:p>
        </w:tc>
        <w:tc>
          <w:tcPr>
            <w:tcW w:w="1804" w:type="dxa"/>
            <w:tcBorders>
              <w:top w:val="nil"/>
            </w:tcBorders>
            <w:shd w:val="clear" w:color="auto" w:fill="auto"/>
          </w:tcPr>
          <w:p w14:paraId="2FE99D55" w14:textId="77777777" w:rsidR="002775E1" w:rsidRPr="00AF5B5A" w:rsidRDefault="002775E1">
            <w:pPr>
              <w:pStyle w:val="TableParagraph"/>
              <w:ind w:right="176"/>
              <w:rPr>
                <w:sz w:val="20"/>
              </w:rPr>
            </w:pPr>
            <w:r w:rsidRPr="00AF5B5A">
              <w:rPr>
                <w:sz w:val="20"/>
              </w:rPr>
              <w:t xml:space="preserve">Coordinate provision of PrEP and </w:t>
            </w:r>
            <w:proofErr w:type="spellStart"/>
            <w:r w:rsidRPr="00AF5B5A">
              <w:rPr>
                <w:sz w:val="20"/>
              </w:rPr>
              <w:t>nPEP</w:t>
            </w:r>
            <w:proofErr w:type="spellEnd"/>
          </w:p>
        </w:tc>
        <w:tc>
          <w:tcPr>
            <w:tcW w:w="1804" w:type="dxa"/>
            <w:tcBorders>
              <w:top w:val="nil"/>
            </w:tcBorders>
            <w:shd w:val="clear" w:color="auto" w:fill="auto"/>
          </w:tcPr>
          <w:p w14:paraId="304584BF" w14:textId="77777777" w:rsidR="002775E1" w:rsidRPr="00AF5B5A" w:rsidRDefault="002775E1">
            <w:pPr>
              <w:pStyle w:val="TableParagraph"/>
              <w:ind w:right="141"/>
              <w:rPr>
                <w:sz w:val="20"/>
              </w:rPr>
            </w:pPr>
            <w:r w:rsidRPr="00AF5B5A">
              <w:rPr>
                <w:sz w:val="20"/>
              </w:rPr>
              <w:t>Hight risk HIV- individuals PWID</w:t>
            </w:r>
          </w:p>
          <w:p w14:paraId="76025612" w14:textId="77777777" w:rsidR="002775E1" w:rsidRPr="00AF5B5A" w:rsidRDefault="002775E1">
            <w:pPr>
              <w:pStyle w:val="TableParagraph"/>
              <w:ind w:right="220"/>
              <w:jc w:val="both"/>
              <w:rPr>
                <w:sz w:val="20"/>
              </w:rPr>
            </w:pPr>
            <w:r w:rsidRPr="00AF5B5A">
              <w:rPr>
                <w:sz w:val="20"/>
              </w:rPr>
              <w:t xml:space="preserve">Trans </w:t>
            </w:r>
            <w:r w:rsidRPr="00AF5B5A">
              <w:rPr>
                <w:spacing w:val="-4"/>
                <w:sz w:val="20"/>
              </w:rPr>
              <w:t xml:space="preserve">women </w:t>
            </w:r>
            <w:r w:rsidRPr="00AF5B5A">
              <w:rPr>
                <w:sz w:val="20"/>
              </w:rPr>
              <w:t>Black women Latinas</w:t>
            </w:r>
          </w:p>
          <w:p w14:paraId="52ACE3B4" w14:textId="77777777" w:rsidR="002775E1" w:rsidRPr="00AF5B5A" w:rsidRDefault="002775E1">
            <w:pPr>
              <w:pStyle w:val="TableParagraph"/>
              <w:ind w:right="220"/>
              <w:jc w:val="both"/>
              <w:rPr>
                <w:sz w:val="20"/>
              </w:rPr>
            </w:pPr>
            <w:r w:rsidRPr="00AF5B5A">
              <w:rPr>
                <w:sz w:val="20"/>
              </w:rPr>
              <w:t>MSM of color Youth 13-24</w:t>
            </w:r>
          </w:p>
        </w:tc>
        <w:tc>
          <w:tcPr>
            <w:tcW w:w="1804" w:type="dxa"/>
            <w:tcBorders>
              <w:top w:val="nil"/>
            </w:tcBorders>
            <w:shd w:val="clear" w:color="auto" w:fill="auto"/>
          </w:tcPr>
          <w:p w14:paraId="4DA85146" w14:textId="77777777" w:rsidR="002775E1" w:rsidRPr="00AF5B5A" w:rsidRDefault="002775E1">
            <w:pPr>
              <w:pStyle w:val="TableParagraph"/>
              <w:spacing w:line="243" w:lineRule="exact"/>
              <w:rPr>
                <w:b/>
                <w:sz w:val="20"/>
              </w:rPr>
            </w:pPr>
            <w:r w:rsidRPr="00AF5B5A">
              <w:rPr>
                <w:b/>
                <w:color w:val="2E5395"/>
                <w:sz w:val="20"/>
              </w:rPr>
              <w:t>NHBS survey data</w:t>
            </w:r>
          </w:p>
          <w:p w14:paraId="4D42BEF3" w14:textId="77777777" w:rsidR="002775E1" w:rsidRPr="00AF5B5A" w:rsidRDefault="002775E1">
            <w:pPr>
              <w:pStyle w:val="TableParagraph"/>
              <w:ind w:left="0"/>
              <w:rPr>
                <w:rFonts w:ascii="Calibri Light"/>
                <w:i/>
                <w:sz w:val="20"/>
              </w:rPr>
            </w:pPr>
          </w:p>
          <w:p w14:paraId="14A445EC" w14:textId="77777777" w:rsidR="002775E1" w:rsidRPr="00AF5B5A" w:rsidRDefault="002775E1">
            <w:pPr>
              <w:pStyle w:val="TableParagraph"/>
              <w:ind w:left="0"/>
              <w:rPr>
                <w:rFonts w:ascii="Calibri Light"/>
                <w:i/>
                <w:sz w:val="20"/>
              </w:rPr>
            </w:pPr>
          </w:p>
          <w:p w14:paraId="7D1B39CF" w14:textId="77777777" w:rsidR="002775E1" w:rsidRPr="00AF5B5A" w:rsidRDefault="002775E1">
            <w:pPr>
              <w:pStyle w:val="TableParagraph"/>
              <w:ind w:left="0"/>
              <w:rPr>
                <w:rFonts w:ascii="Calibri Light"/>
                <w:i/>
                <w:sz w:val="20"/>
              </w:rPr>
            </w:pPr>
          </w:p>
          <w:p w14:paraId="1885BA8E" w14:textId="77777777" w:rsidR="002775E1" w:rsidRPr="00AF5B5A" w:rsidRDefault="002775E1">
            <w:pPr>
              <w:pStyle w:val="TableParagraph"/>
              <w:ind w:left="0"/>
              <w:rPr>
                <w:rFonts w:ascii="Calibri Light"/>
                <w:i/>
                <w:sz w:val="20"/>
              </w:rPr>
            </w:pPr>
          </w:p>
          <w:p w14:paraId="5D5292E8" w14:textId="77777777" w:rsidR="002775E1" w:rsidRPr="00AF5B5A" w:rsidRDefault="002775E1">
            <w:pPr>
              <w:pStyle w:val="TableParagraph"/>
              <w:ind w:left="0"/>
              <w:rPr>
                <w:rFonts w:ascii="Calibri Light"/>
                <w:i/>
                <w:sz w:val="20"/>
              </w:rPr>
            </w:pPr>
          </w:p>
          <w:p w14:paraId="43DAA666" w14:textId="77777777" w:rsidR="002775E1" w:rsidRPr="00AF5B5A" w:rsidRDefault="002775E1">
            <w:pPr>
              <w:pStyle w:val="TableParagraph"/>
              <w:ind w:left="0"/>
              <w:rPr>
                <w:rFonts w:ascii="Calibri Light"/>
                <w:i/>
                <w:sz w:val="20"/>
              </w:rPr>
            </w:pPr>
          </w:p>
          <w:p w14:paraId="362E61E9" w14:textId="77777777" w:rsidR="002775E1" w:rsidRPr="00AF5B5A" w:rsidRDefault="002775E1">
            <w:pPr>
              <w:pStyle w:val="TableParagraph"/>
              <w:ind w:left="0"/>
              <w:rPr>
                <w:rFonts w:ascii="Calibri Light"/>
                <w:i/>
                <w:sz w:val="20"/>
              </w:rPr>
            </w:pPr>
          </w:p>
          <w:p w14:paraId="2C6EECBB" w14:textId="77777777" w:rsidR="002775E1" w:rsidRPr="00AF5B5A" w:rsidRDefault="002775E1">
            <w:pPr>
              <w:pStyle w:val="TableParagraph"/>
              <w:ind w:left="0"/>
              <w:rPr>
                <w:rFonts w:ascii="Calibri Light"/>
                <w:i/>
                <w:sz w:val="20"/>
              </w:rPr>
            </w:pPr>
          </w:p>
          <w:p w14:paraId="367C878B" w14:textId="77777777" w:rsidR="002775E1" w:rsidRPr="00AF5B5A" w:rsidRDefault="002775E1">
            <w:pPr>
              <w:pStyle w:val="TableParagraph"/>
              <w:ind w:left="0"/>
              <w:rPr>
                <w:rFonts w:ascii="Calibri Light"/>
                <w:i/>
                <w:sz w:val="20"/>
              </w:rPr>
            </w:pPr>
          </w:p>
          <w:p w14:paraId="6268AF85" w14:textId="1E1A3595" w:rsidR="002775E1" w:rsidRPr="00AF5B5A" w:rsidRDefault="002775E1">
            <w:pPr>
              <w:pStyle w:val="TableParagraph"/>
              <w:ind w:left="0"/>
              <w:rPr>
                <w:rFonts w:ascii="Calibri Light"/>
                <w:i/>
                <w:sz w:val="20"/>
              </w:rPr>
            </w:pPr>
          </w:p>
          <w:p w14:paraId="6E8658CA" w14:textId="3309266F" w:rsidR="009C0AE8" w:rsidRPr="00AF5B5A" w:rsidRDefault="009C0AE8">
            <w:pPr>
              <w:pStyle w:val="TableParagraph"/>
              <w:ind w:left="0"/>
              <w:rPr>
                <w:rFonts w:ascii="Calibri Light"/>
                <w:i/>
                <w:sz w:val="20"/>
              </w:rPr>
            </w:pPr>
          </w:p>
          <w:p w14:paraId="01143D48" w14:textId="007F952E" w:rsidR="009C0AE8" w:rsidRPr="00AF5B5A" w:rsidRDefault="009C0AE8">
            <w:pPr>
              <w:pStyle w:val="TableParagraph"/>
              <w:ind w:left="0"/>
              <w:rPr>
                <w:rFonts w:ascii="Calibri Light"/>
                <w:i/>
                <w:sz w:val="20"/>
              </w:rPr>
            </w:pPr>
          </w:p>
          <w:p w14:paraId="398AA4A9" w14:textId="5A882712" w:rsidR="009C0AE8" w:rsidRPr="00AF5B5A" w:rsidRDefault="009C0AE8">
            <w:pPr>
              <w:pStyle w:val="TableParagraph"/>
              <w:ind w:left="0"/>
              <w:rPr>
                <w:rFonts w:ascii="Calibri Light"/>
                <w:i/>
                <w:sz w:val="20"/>
              </w:rPr>
            </w:pPr>
          </w:p>
          <w:p w14:paraId="344FB728" w14:textId="7132364C" w:rsidR="009C0AE8" w:rsidRPr="00AF5B5A" w:rsidRDefault="009C0AE8">
            <w:pPr>
              <w:pStyle w:val="TableParagraph"/>
              <w:ind w:left="0"/>
              <w:rPr>
                <w:rFonts w:ascii="Calibri Light"/>
                <w:i/>
                <w:sz w:val="20"/>
              </w:rPr>
            </w:pPr>
          </w:p>
          <w:p w14:paraId="2E59E75D" w14:textId="77777777" w:rsidR="009C0AE8" w:rsidRPr="00AF5B5A" w:rsidRDefault="009C0AE8">
            <w:pPr>
              <w:pStyle w:val="TableParagraph"/>
              <w:ind w:left="0"/>
              <w:rPr>
                <w:rFonts w:ascii="Calibri Light"/>
                <w:i/>
                <w:sz w:val="20"/>
              </w:rPr>
            </w:pPr>
          </w:p>
          <w:p w14:paraId="65225ADB" w14:textId="77777777" w:rsidR="002775E1" w:rsidRPr="00AF5B5A" w:rsidRDefault="002775E1">
            <w:pPr>
              <w:pStyle w:val="TableParagraph"/>
              <w:ind w:left="0"/>
              <w:rPr>
                <w:rFonts w:ascii="Calibri Light"/>
                <w:i/>
                <w:sz w:val="20"/>
              </w:rPr>
            </w:pPr>
          </w:p>
          <w:p w14:paraId="72045FB8" w14:textId="77777777" w:rsidR="002775E1" w:rsidRPr="00AF5B5A" w:rsidRDefault="002775E1">
            <w:pPr>
              <w:pStyle w:val="TableParagraph"/>
              <w:spacing w:before="11"/>
              <w:ind w:left="0"/>
              <w:rPr>
                <w:rFonts w:ascii="Calibri Light"/>
                <w:i/>
                <w:sz w:val="19"/>
              </w:rPr>
            </w:pPr>
          </w:p>
          <w:p w14:paraId="2CD8FFB8" w14:textId="77777777" w:rsidR="002775E1" w:rsidRPr="00AF5B5A" w:rsidRDefault="002775E1">
            <w:pPr>
              <w:pStyle w:val="TableParagraph"/>
              <w:ind w:right="302"/>
              <w:rPr>
                <w:b/>
                <w:sz w:val="20"/>
              </w:rPr>
            </w:pPr>
            <w:r w:rsidRPr="00AF5B5A">
              <w:rPr>
                <w:b/>
                <w:color w:val="2E5395"/>
                <w:sz w:val="20"/>
              </w:rPr>
              <w:t># of PrEP providers on PDPH PrEP provider list</w:t>
            </w:r>
          </w:p>
          <w:p w14:paraId="1BD702A6" w14:textId="77777777" w:rsidR="002775E1" w:rsidRPr="00AF5B5A" w:rsidRDefault="002775E1">
            <w:pPr>
              <w:pStyle w:val="TableParagraph"/>
              <w:ind w:left="0"/>
              <w:rPr>
                <w:rFonts w:ascii="Calibri Light"/>
                <w:i/>
                <w:sz w:val="20"/>
              </w:rPr>
            </w:pPr>
          </w:p>
          <w:p w14:paraId="228D54C0" w14:textId="77777777" w:rsidR="002775E1" w:rsidRPr="00AF5B5A" w:rsidRDefault="002775E1">
            <w:pPr>
              <w:pStyle w:val="TableParagraph"/>
              <w:ind w:left="0"/>
              <w:rPr>
                <w:rFonts w:ascii="Calibri Light"/>
                <w:i/>
                <w:sz w:val="20"/>
              </w:rPr>
            </w:pPr>
          </w:p>
          <w:p w14:paraId="756A844B" w14:textId="77777777" w:rsidR="002775E1" w:rsidRPr="00AF5B5A" w:rsidRDefault="002775E1">
            <w:pPr>
              <w:pStyle w:val="TableParagraph"/>
              <w:spacing w:before="1"/>
              <w:ind w:left="0"/>
              <w:rPr>
                <w:rFonts w:ascii="Calibri Light"/>
                <w:i/>
                <w:sz w:val="20"/>
              </w:rPr>
            </w:pPr>
          </w:p>
          <w:p w14:paraId="12622577" w14:textId="77777777" w:rsidR="002775E1" w:rsidRPr="00AF5B5A" w:rsidRDefault="002775E1">
            <w:pPr>
              <w:pStyle w:val="TableParagraph"/>
              <w:ind w:right="122"/>
              <w:rPr>
                <w:b/>
                <w:sz w:val="20"/>
              </w:rPr>
            </w:pPr>
            <w:r w:rsidRPr="00AF5B5A">
              <w:rPr>
                <w:b/>
                <w:color w:val="2E5395"/>
                <w:sz w:val="20"/>
              </w:rPr>
              <w:t xml:space="preserve"># of people accessing PrEP and </w:t>
            </w:r>
            <w:proofErr w:type="spellStart"/>
            <w:r w:rsidRPr="00AF5B5A">
              <w:rPr>
                <w:b/>
                <w:color w:val="2E5395"/>
                <w:sz w:val="20"/>
              </w:rPr>
              <w:t>nPEP</w:t>
            </w:r>
            <w:proofErr w:type="spellEnd"/>
            <w:r w:rsidRPr="00AF5B5A">
              <w:rPr>
                <w:b/>
                <w:color w:val="2E5395"/>
                <w:sz w:val="20"/>
              </w:rPr>
              <w:t xml:space="preserve"> at the publicly funded Philadelphia City Health Centers</w:t>
            </w:r>
          </w:p>
        </w:tc>
        <w:tc>
          <w:tcPr>
            <w:tcW w:w="1804" w:type="dxa"/>
            <w:tcBorders>
              <w:top w:val="nil"/>
            </w:tcBorders>
            <w:shd w:val="clear" w:color="auto" w:fill="auto"/>
          </w:tcPr>
          <w:p w14:paraId="5A43EF37" w14:textId="77777777" w:rsidR="002775E1" w:rsidRPr="00AF5B5A" w:rsidRDefault="002775E1">
            <w:pPr>
              <w:pStyle w:val="TableParagraph"/>
              <w:spacing w:line="243" w:lineRule="exact"/>
              <w:rPr>
                <w:b/>
                <w:sz w:val="20"/>
              </w:rPr>
            </w:pPr>
            <w:r w:rsidRPr="00AF5B5A">
              <w:rPr>
                <w:b/>
                <w:color w:val="2E5395"/>
                <w:sz w:val="20"/>
              </w:rPr>
              <w:t>MSM (2017)</w:t>
            </w:r>
          </w:p>
          <w:p w14:paraId="7143898C" w14:textId="77777777" w:rsidR="009C0AE8" w:rsidRPr="00AF5B5A" w:rsidRDefault="002775E1">
            <w:pPr>
              <w:pStyle w:val="TableParagraph"/>
              <w:ind w:right="81"/>
              <w:rPr>
                <w:b/>
                <w:color w:val="2E5395"/>
                <w:sz w:val="20"/>
              </w:rPr>
            </w:pPr>
            <w:r w:rsidRPr="00AF5B5A">
              <w:rPr>
                <w:b/>
                <w:color w:val="2E5395"/>
                <w:sz w:val="20"/>
              </w:rPr>
              <w:t xml:space="preserve">35% had discussed PrEP with </w:t>
            </w:r>
            <w:proofErr w:type="spellStart"/>
            <w:r w:rsidRPr="00AF5B5A">
              <w:rPr>
                <w:b/>
                <w:color w:val="2E5395"/>
                <w:sz w:val="20"/>
              </w:rPr>
              <w:t>dr</w:t>
            </w:r>
            <w:proofErr w:type="spellEnd"/>
            <w:r w:rsidRPr="00AF5B5A">
              <w:rPr>
                <w:b/>
                <w:color w:val="2E5395"/>
                <w:sz w:val="20"/>
              </w:rPr>
              <w:t xml:space="preserve"> and 26.5% had taken PrEP, </w:t>
            </w:r>
          </w:p>
          <w:p w14:paraId="0056D446" w14:textId="77777777" w:rsidR="009C0AE8" w:rsidRPr="00AF5B5A" w:rsidRDefault="009C0AE8">
            <w:pPr>
              <w:pStyle w:val="TableParagraph"/>
              <w:ind w:right="81"/>
              <w:rPr>
                <w:b/>
                <w:color w:val="2E5395"/>
                <w:sz w:val="20"/>
              </w:rPr>
            </w:pPr>
          </w:p>
          <w:p w14:paraId="7B3CF887" w14:textId="4700AF6D" w:rsidR="002775E1" w:rsidRPr="00AF5B5A" w:rsidRDefault="002775E1">
            <w:pPr>
              <w:pStyle w:val="TableParagraph"/>
              <w:ind w:right="81"/>
              <w:rPr>
                <w:b/>
                <w:sz w:val="20"/>
              </w:rPr>
            </w:pPr>
            <w:r w:rsidRPr="00AF5B5A">
              <w:rPr>
                <w:b/>
                <w:color w:val="2E5395"/>
                <w:sz w:val="20"/>
              </w:rPr>
              <w:t>HET (2016)</w:t>
            </w:r>
          </w:p>
          <w:p w14:paraId="6D17544B" w14:textId="77777777" w:rsidR="002775E1" w:rsidRPr="00AF5B5A" w:rsidRDefault="002775E1">
            <w:pPr>
              <w:pStyle w:val="TableParagraph"/>
              <w:ind w:right="81"/>
              <w:rPr>
                <w:b/>
                <w:sz w:val="20"/>
              </w:rPr>
            </w:pPr>
            <w:r w:rsidRPr="00AF5B5A">
              <w:rPr>
                <w:b/>
                <w:color w:val="2E5395"/>
                <w:sz w:val="20"/>
              </w:rPr>
              <w:t xml:space="preserve">&lt;1% had discussed PrEP with </w:t>
            </w:r>
            <w:proofErr w:type="spellStart"/>
            <w:r w:rsidRPr="00AF5B5A">
              <w:rPr>
                <w:b/>
                <w:color w:val="2E5395"/>
                <w:sz w:val="20"/>
              </w:rPr>
              <w:t>dr</w:t>
            </w:r>
            <w:proofErr w:type="spellEnd"/>
            <w:r w:rsidRPr="00AF5B5A">
              <w:rPr>
                <w:b/>
                <w:color w:val="2E5395"/>
                <w:sz w:val="20"/>
              </w:rPr>
              <w:t xml:space="preserve"> and</w:t>
            </w:r>
          </w:p>
          <w:p w14:paraId="3309A7D3" w14:textId="77777777" w:rsidR="002775E1" w:rsidRPr="00AF5B5A" w:rsidRDefault="002775E1">
            <w:pPr>
              <w:pStyle w:val="TableParagraph"/>
              <w:ind w:right="80"/>
              <w:rPr>
                <w:b/>
                <w:sz w:val="20"/>
              </w:rPr>
            </w:pPr>
            <w:r w:rsidRPr="00AF5B5A">
              <w:rPr>
                <w:b/>
                <w:color w:val="2E5395"/>
                <w:sz w:val="20"/>
              </w:rPr>
              <w:t>&lt;1% had taken PrEP</w:t>
            </w:r>
          </w:p>
          <w:p w14:paraId="147816C2" w14:textId="77777777" w:rsidR="002775E1" w:rsidRPr="00AF5B5A" w:rsidRDefault="002775E1">
            <w:pPr>
              <w:pStyle w:val="TableParagraph"/>
              <w:spacing w:before="11"/>
              <w:ind w:left="0"/>
              <w:rPr>
                <w:rFonts w:ascii="Calibri Light"/>
                <w:i/>
                <w:sz w:val="19"/>
              </w:rPr>
            </w:pPr>
          </w:p>
          <w:p w14:paraId="5E0DC06E" w14:textId="77777777" w:rsidR="002775E1" w:rsidRPr="00AF5B5A" w:rsidRDefault="002775E1">
            <w:pPr>
              <w:pStyle w:val="TableParagraph"/>
              <w:rPr>
                <w:b/>
                <w:sz w:val="20"/>
              </w:rPr>
            </w:pPr>
            <w:r w:rsidRPr="00AF5B5A">
              <w:rPr>
                <w:b/>
                <w:color w:val="2E5395"/>
                <w:sz w:val="20"/>
              </w:rPr>
              <w:t>PWID (2015)</w:t>
            </w:r>
          </w:p>
          <w:p w14:paraId="509C1F64" w14:textId="77777777" w:rsidR="002775E1" w:rsidRPr="00AF5B5A" w:rsidRDefault="002775E1">
            <w:pPr>
              <w:pStyle w:val="TableParagraph"/>
              <w:spacing w:before="1"/>
              <w:ind w:right="81"/>
              <w:rPr>
                <w:b/>
                <w:sz w:val="20"/>
              </w:rPr>
            </w:pPr>
            <w:r w:rsidRPr="00AF5B5A">
              <w:rPr>
                <w:b/>
                <w:color w:val="2E5395"/>
                <w:sz w:val="20"/>
              </w:rPr>
              <w:t xml:space="preserve">4% had discussed PrEP with </w:t>
            </w:r>
            <w:proofErr w:type="spellStart"/>
            <w:r w:rsidRPr="00AF5B5A">
              <w:rPr>
                <w:b/>
                <w:color w:val="2E5395"/>
                <w:sz w:val="20"/>
              </w:rPr>
              <w:t>dr</w:t>
            </w:r>
            <w:proofErr w:type="spellEnd"/>
            <w:r w:rsidRPr="00AF5B5A">
              <w:rPr>
                <w:b/>
                <w:color w:val="2E5395"/>
                <w:sz w:val="20"/>
              </w:rPr>
              <w:t xml:space="preserve"> and</w:t>
            </w:r>
          </w:p>
          <w:p w14:paraId="03A432B5" w14:textId="391806E3" w:rsidR="009C0AE8" w:rsidRPr="00AF5B5A" w:rsidRDefault="002775E1">
            <w:pPr>
              <w:pStyle w:val="TableParagraph"/>
              <w:ind w:right="80"/>
              <w:rPr>
                <w:b/>
                <w:color w:val="2E5395"/>
                <w:sz w:val="20"/>
              </w:rPr>
            </w:pPr>
            <w:r w:rsidRPr="00AF5B5A">
              <w:rPr>
                <w:b/>
                <w:color w:val="2E5395"/>
                <w:sz w:val="20"/>
              </w:rPr>
              <w:t xml:space="preserve">&lt;1% had taken PrEP </w:t>
            </w:r>
          </w:p>
          <w:p w14:paraId="69CD1093" w14:textId="7B01B6A2" w:rsidR="009C0AE8" w:rsidRPr="00AF5B5A" w:rsidRDefault="009C0AE8">
            <w:pPr>
              <w:pStyle w:val="TableParagraph"/>
              <w:ind w:right="80"/>
              <w:rPr>
                <w:b/>
                <w:color w:val="2E5395"/>
                <w:sz w:val="20"/>
              </w:rPr>
            </w:pPr>
          </w:p>
          <w:p w14:paraId="0BC85FE3" w14:textId="77777777" w:rsidR="009C0AE8" w:rsidRPr="00AF5B5A" w:rsidRDefault="009C0AE8">
            <w:pPr>
              <w:pStyle w:val="TableParagraph"/>
              <w:ind w:right="80"/>
              <w:rPr>
                <w:b/>
                <w:color w:val="2E5395"/>
                <w:sz w:val="20"/>
              </w:rPr>
            </w:pPr>
          </w:p>
          <w:p w14:paraId="43E59B6B" w14:textId="77777777" w:rsidR="009C0AE8" w:rsidRPr="00AF5B5A" w:rsidRDefault="009C0AE8">
            <w:pPr>
              <w:pStyle w:val="TableParagraph"/>
              <w:ind w:right="80"/>
              <w:rPr>
                <w:b/>
                <w:color w:val="2E5395"/>
                <w:sz w:val="20"/>
              </w:rPr>
            </w:pPr>
          </w:p>
          <w:p w14:paraId="106D1A98" w14:textId="4D39F7D6" w:rsidR="002775E1" w:rsidRPr="00AF5B5A" w:rsidRDefault="002775E1">
            <w:pPr>
              <w:pStyle w:val="TableParagraph"/>
              <w:ind w:right="80"/>
              <w:rPr>
                <w:b/>
                <w:sz w:val="20"/>
              </w:rPr>
            </w:pPr>
            <w:r w:rsidRPr="00AF5B5A">
              <w:rPr>
                <w:b/>
                <w:color w:val="2E5395"/>
                <w:sz w:val="20"/>
              </w:rPr>
              <w:t>Data to be reported as of 2017</w:t>
            </w:r>
          </w:p>
          <w:p w14:paraId="44A1F5D6" w14:textId="77777777" w:rsidR="002775E1" w:rsidRPr="00AF5B5A" w:rsidRDefault="002775E1">
            <w:pPr>
              <w:pStyle w:val="TableParagraph"/>
              <w:ind w:left="0"/>
              <w:rPr>
                <w:rFonts w:ascii="Calibri Light"/>
                <w:i/>
                <w:sz w:val="20"/>
              </w:rPr>
            </w:pPr>
          </w:p>
          <w:p w14:paraId="74E369AC" w14:textId="77777777" w:rsidR="002775E1" w:rsidRPr="00AF5B5A" w:rsidRDefault="002775E1">
            <w:pPr>
              <w:pStyle w:val="TableParagraph"/>
              <w:ind w:right="128"/>
              <w:rPr>
                <w:b/>
                <w:color w:val="2E5395"/>
                <w:sz w:val="20"/>
              </w:rPr>
            </w:pPr>
          </w:p>
          <w:p w14:paraId="3C742818" w14:textId="77777777" w:rsidR="002775E1" w:rsidRPr="00AF5B5A" w:rsidRDefault="002775E1">
            <w:pPr>
              <w:pStyle w:val="TableParagraph"/>
              <w:ind w:right="128"/>
              <w:rPr>
                <w:b/>
                <w:color w:val="2E5395"/>
                <w:sz w:val="20"/>
              </w:rPr>
            </w:pPr>
          </w:p>
          <w:p w14:paraId="1460EA90" w14:textId="5359F0B5" w:rsidR="002775E1" w:rsidRPr="00AF5B5A" w:rsidRDefault="002775E1">
            <w:pPr>
              <w:pStyle w:val="TableParagraph"/>
              <w:ind w:right="128"/>
              <w:rPr>
                <w:b/>
                <w:sz w:val="20"/>
              </w:rPr>
            </w:pPr>
            <w:r w:rsidRPr="00AF5B5A">
              <w:rPr>
                <w:b/>
                <w:color w:val="2E5395"/>
                <w:sz w:val="20"/>
              </w:rPr>
              <w:t>Data to be reported as of 2017</w:t>
            </w:r>
          </w:p>
        </w:tc>
        <w:tc>
          <w:tcPr>
            <w:tcW w:w="1804" w:type="dxa"/>
            <w:tcBorders>
              <w:top w:val="nil"/>
            </w:tcBorders>
            <w:shd w:val="clear" w:color="auto" w:fill="auto"/>
          </w:tcPr>
          <w:p w14:paraId="5B648A64" w14:textId="77777777" w:rsidR="009C0AE8" w:rsidRPr="00AF5B5A" w:rsidRDefault="009C0AE8" w:rsidP="009C0AE8">
            <w:pPr>
              <w:pStyle w:val="TableParagraph"/>
              <w:spacing w:line="243" w:lineRule="exact"/>
              <w:rPr>
                <w:b/>
                <w:sz w:val="20"/>
              </w:rPr>
            </w:pPr>
            <w:r w:rsidRPr="00AF5B5A">
              <w:rPr>
                <w:b/>
                <w:color w:val="2E5395"/>
                <w:sz w:val="20"/>
              </w:rPr>
              <w:t>MSM (2017)</w:t>
            </w:r>
          </w:p>
          <w:p w14:paraId="78B7EB96" w14:textId="73C0205A" w:rsidR="009C0AE8" w:rsidRPr="00AF5B5A" w:rsidRDefault="009C0AE8" w:rsidP="009C0AE8">
            <w:pPr>
              <w:pStyle w:val="TableParagraph"/>
              <w:ind w:right="81"/>
              <w:rPr>
                <w:b/>
                <w:color w:val="2E5395"/>
                <w:sz w:val="20"/>
              </w:rPr>
            </w:pPr>
            <w:r w:rsidRPr="00AF5B5A">
              <w:rPr>
                <w:b/>
                <w:color w:val="2E5395"/>
                <w:sz w:val="20"/>
              </w:rPr>
              <w:t xml:space="preserve">35% had discussed PrEP with </w:t>
            </w:r>
            <w:proofErr w:type="spellStart"/>
            <w:r w:rsidRPr="00AF5B5A">
              <w:rPr>
                <w:b/>
                <w:color w:val="2E5395"/>
                <w:sz w:val="20"/>
              </w:rPr>
              <w:t>dr</w:t>
            </w:r>
            <w:proofErr w:type="spellEnd"/>
            <w:r w:rsidRPr="00AF5B5A">
              <w:rPr>
                <w:b/>
                <w:color w:val="2E5395"/>
                <w:sz w:val="20"/>
              </w:rPr>
              <w:t xml:space="preserve"> and 26.5% had taken PrEP, </w:t>
            </w:r>
          </w:p>
          <w:p w14:paraId="3E8A03CC" w14:textId="77777777" w:rsidR="009C0AE8" w:rsidRPr="00AF5B5A" w:rsidRDefault="009C0AE8" w:rsidP="009C0AE8">
            <w:pPr>
              <w:widowControl/>
              <w:autoSpaceDE/>
              <w:autoSpaceDN/>
              <w:spacing w:after="160" w:line="259" w:lineRule="auto"/>
              <w:contextualSpacing/>
            </w:pPr>
          </w:p>
          <w:p w14:paraId="6678640F" w14:textId="4432E61A" w:rsidR="009C0AE8" w:rsidRPr="00AF5B5A" w:rsidRDefault="009C0AE8" w:rsidP="009C0AE8">
            <w:pPr>
              <w:widowControl/>
              <w:autoSpaceDE/>
              <w:autoSpaceDN/>
              <w:spacing w:after="160" w:line="259" w:lineRule="auto"/>
              <w:contextualSpacing/>
            </w:pPr>
            <w:r w:rsidRPr="00AF5B5A">
              <w:t xml:space="preserve"> HET (2019) 1.6% had discussed PrEP with doctor, 0% had taken PrEP </w:t>
            </w:r>
          </w:p>
          <w:p w14:paraId="534B1299" w14:textId="77777777" w:rsidR="009C0AE8" w:rsidRPr="00AF5B5A" w:rsidRDefault="009C0AE8" w:rsidP="009C0AE8">
            <w:pPr>
              <w:widowControl/>
              <w:autoSpaceDE/>
              <w:autoSpaceDN/>
              <w:spacing w:after="160" w:line="259" w:lineRule="auto"/>
              <w:contextualSpacing/>
            </w:pPr>
          </w:p>
          <w:p w14:paraId="25757E91" w14:textId="223634A2" w:rsidR="009C0AE8" w:rsidRPr="00AF5B5A" w:rsidRDefault="009C0AE8" w:rsidP="009C0AE8">
            <w:pPr>
              <w:widowControl/>
              <w:autoSpaceDE/>
              <w:autoSpaceDN/>
              <w:spacing w:after="160" w:line="259" w:lineRule="auto"/>
              <w:contextualSpacing/>
            </w:pPr>
            <w:r w:rsidRPr="00AF5B5A">
              <w:t xml:space="preserve">PWID (2018)29.3% had discussed PrEP with doctor </w:t>
            </w:r>
          </w:p>
          <w:p w14:paraId="27854157" w14:textId="2F53B373" w:rsidR="009C0AE8" w:rsidRPr="00AF5B5A" w:rsidRDefault="009C0AE8" w:rsidP="009C0AE8">
            <w:pPr>
              <w:widowControl/>
              <w:autoSpaceDE/>
              <w:autoSpaceDN/>
              <w:spacing w:after="160" w:line="259" w:lineRule="auto"/>
              <w:contextualSpacing/>
            </w:pPr>
            <w:r w:rsidRPr="00AF5B5A">
              <w:t xml:space="preserve">2.8% had taken PrEP </w:t>
            </w:r>
          </w:p>
          <w:p w14:paraId="0A3DDEB1" w14:textId="77777777" w:rsidR="002775E1" w:rsidRPr="00AF5B5A" w:rsidRDefault="002775E1">
            <w:pPr>
              <w:pStyle w:val="TableParagraph"/>
              <w:ind w:right="231"/>
              <w:rPr>
                <w:sz w:val="20"/>
              </w:rPr>
            </w:pPr>
          </w:p>
          <w:p w14:paraId="250BDEF3" w14:textId="75DD2C9F" w:rsidR="00797C69" w:rsidRPr="00AF5B5A" w:rsidRDefault="009C0AE8">
            <w:pPr>
              <w:pStyle w:val="TableParagraph"/>
              <w:ind w:right="231"/>
              <w:rPr>
                <w:sz w:val="20"/>
              </w:rPr>
            </w:pPr>
            <w:r w:rsidRPr="00AF5B5A">
              <w:rPr>
                <w:sz w:val="20"/>
              </w:rPr>
              <w:t>34 Providers throughout Philadelphia</w:t>
            </w:r>
          </w:p>
          <w:p w14:paraId="43699610" w14:textId="77777777" w:rsidR="00797C69" w:rsidRPr="00AF5B5A" w:rsidRDefault="00797C69">
            <w:pPr>
              <w:pStyle w:val="TableParagraph"/>
              <w:ind w:right="231"/>
              <w:rPr>
                <w:sz w:val="20"/>
              </w:rPr>
            </w:pPr>
          </w:p>
          <w:p w14:paraId="7CFC74DD" w14:textId="77777777" w:rsidR="00797C69" w:rsidRPr="00AF5B5A" w:rsidRDefault="00797C69">
            <w:pPr>
              <w:pStyle w:val="TableParagraph"/>
              <w:ind w:right="231"/>
              <w:rPr>
                <w:sz w:val="20"/>
              </w:rPr>
            </w:pPr>
          </w:p>
          <w:p w14:paraId="64631964" w14:textId="77777777" w:rsidR="00797C69" w:rsidRPr="00AF5B5A" w:rsidRDefault="00797C69">
            <w:pPr>
              <w:pStyle w:val="TableParagraph"/>
              <w:ind w:right="231"/>
              <w:rPr>
                <w:sz w:val="20"/>
              </w:rPr>
            </w:pPr>
          </w:p>
          <w:p w14:paraId="3D286964" w14:textId="77777777" w:rsidR="00797C69" w:rsidRPr="00AF5B5A" w:rsidRDefault="00797C69">
            <w:pPr>
              <w:pStyle w:val="TableParagraph"/>
              <w:ind w:right="231"/>
              <w:rPr>
                <w:sz w:val="20"/>
              </w:rPr>
            </w:pPr>
          </w:p>
          <w:p w14:paraId="22913B56" w14:textId="60F592E2" w:rsidR="00797C69" w:rsidRPr="00AF5B5A" w:rsidRDefault="009C0AE8" w:rsidP="00C03D55">
            <w:pPr>
              <w:pStyle w:val="TableParagraph"/>
              <w:ind w:right="231"/>
              <w:rPr>
                <w:sz w:val="20"/>
              </w:rPr>
            </w:pPr>
            <w:r w:rsidRPr="00AF5B5A">
              <w:rPr>
                <w:sz w:val="20"/>
              </w:rPr>
              <w:t xml:space="preserve">734 people accessed PrEP and </w:t>
            </w:r>
            <w:proofErr w:type="spellStart"/>
            <w:r w:rsidRPr="00AF5B5A">
              <w:rPr>
                <w:sz w:val="20"/>
              </w:rPr>
              <w:t>nPEP</w:t>
            </w:r>
            <w:proofErr w:type="spellEnd"/>
            <w:r w:rsidRPr="00AF5B5A">
              <w:rPr>
                <w:sz w:val="20"/>
              </w:rPr>
              <w:t xml:space="preserve"> at City Health Centers</w:t>
            </w:r>
          </w:p>
        </w:tc>
        <w:tc>
          <w:tcPr>
            <w:tcW w:w="1804" w:type="dxa"/>
            <w:tcBorders>
              <w:top w:val="nil"/>
            </w:tcBorders>
            <w:shd w:val="clear" w:color="auto" w:fill="auto"/>
          </w:tcPr>
          <w:p w14:paraId="6513454A" w14:textId="3CE7C584" w:rsidR="002775E1" w:rsidRPr="00AF5B5A" w:rsidRDefault="002775E1">
            <w:pPr>
              <w:pStyle w:val="TableParagraph"/>
              <w:ind w:right="231"/>
              <w:rPr>
                <w:sz w:val="20"/>
              </w:rPr>
            </w:pPr>
            <w:r w:rsidRPr="00AF5B5A">
              <w:rPr>
                <w:sz w:val="20"/>
              </w:rPr>
              <w:t>National HIV Behavioral Surveillance - CDC</w:t>
            </w:r>
          </w:p>
          <w:p w14:paraId="2F5623D1" w14:textId="77777777" w:rsidR="002775E1" w:rsidRPr="00AF5B5A" w:rsidRDefault="002775E1">
            <w:pPr>
              <w:pStyle w:val="TableParagraph"/>
              <w:spacing w:before="9"/>
              <w:ind w:left="0"/>
              <w:rPr>
                <w:rFonts w:ascii="Calibri Light"/>
                <w:i/>
                <w:sz w:val="19"/>
              </w:rPr>
            </w:pPr>
          </w:p>
          <w:p w14:paraId="16A8CD0A" w14:textId="77777777" w:rsidR="002775E1" w:rsidRPr="00AF5B5A" w:rsidRDefault="002775E1">
            <w:pPr>
              <w:pStyle w:val="TableParagraph"/>
              <w:spacing w:before="1"/>
              <w:ind w:right="345"/>
              <w:rPr>
                <w:sz w:val="20"/>
              </w:rPr>
            </w:pPr>
            <w:r w:rsidRPr="00AF5B5A">
              <w:rPr>
                <w:sz w:val="20"/>
              </w:rPr>
              <w:t>PDPH Prep Provider list</w:t>
            </w:r>
          </w:p>
          <w:p w14:paraId="64CEB061" w14:textId="77777777" w:rsidR="002775E1" w:rsidRPr="00AF5B5A" w:rsidRDefault="002775E1">
            <w:pPr>
              <w:pStyle w:val="TableParagraph"/>
              <w:spacing w:before="1"/>
              <w:ind w:left="0"/>
              <w:rPr>
                <w:rFonts w:ascii="Calibri Light"/>
                <w:i/>
                <w:sz w:val="20"/>
              </w:rPr>
            </w:pPr>
          </w:p>
          <w:p w14:paraId="68515878" w14:textId="77777777" w:rsidR="002775E1" w:rsidRPr="00AF5B5A" w:rsidRDefault="002775E1">
            <w:pPr>
              <w:pStyle w:val="TableParagraph"/>
              <w:spacing w:before="1"/>
              <w:ind w:right="231"/>
              <w:rPr>
                <w:sz w:val="20"/>
              </w:rPr>
            </w:pPr>
            <w:r w:rsidRPr="00AF5B5A">
              <w:rPr>
                <w:sz w:val="20"/>
              </w:rPr>
              <w:t xml:space="preserve">Phila. </w:t>
            </w:r>
            <w:r w:rsidRPr="00AF5B5A">
              <w:rPr>
                <w:w w:val="95"/>
                <w:sz w:val="20"/>
              </w:rPr>
              <w:t xml:space="preserve">Ambulatory </w:t>
            </w:r>
            <w:r w:rsidRPr="00AF5B5A">
              <w:rPr>
                <w:sz w:val="20"/>
              </w:rPr>
              <w:t>Health Services</w:t>
            </w:r>
          </w:p>
        </w:tc>
      </w:tr>
      <w:tr w:rsidR="002775E1" w14:paraId="67B20CEA" w14:textId="77777777" w:rsidTr="00B76689">
        <w:trPr>
          <w:trHeight w:val="2929"/>
        </w:trPr>
        <w:tc>
          <w:tcPr>
            <w:tcW w:w="1804" w:type="dxa"/>
            <w:shd w:val="clear" w:color="auto" w:fill="DBE5F1" w:themeFill="accent1" w:themeFillTint="33"/>
          </w:tcPr>
          <w:p w14:paraId="2BBE53B5" w14:textId="77777777" w:rsidR="002775E1" w:rsidRDefault="002775E1">
            <w:pPr>
              <w:pStyle w:val="TableParagraph"/>
              <w:spacing w:before="1"/>
              <w:rPr>
                <w:sz w:val="20"/>
              </w:rPr>
            </w:pPr>
            <w:r>
              <w:rPr>
                <w:sz w:val="20"/>
              </w:rPr>
              <w:t>PDPH</w:t>
            </w:r>
          </w:p>
        </w:tc>
        <w:tc>
          <w:tcPr>
            <w:tcW w:w="1804" w:type="dxa"/>
            <w:shd w:val="clear" w:color="auto" w:fill="DBE5F1" w:themeFill="accent1" w:themeFillTint="33"/>
          </w:tcPr>
          <w:p w14:paraId="3F9E0997" w14:textId="77777777" w:rsidR="002775E1" w:rsidRDefault="002775E1">
            <w:pPr>
              <w:pStyle w:val="TableParagraph"/>
              <w:spacing w:before="1"/>
              <w:ind w:right="168"/>
              <w:rPr>
                <w:sz w:val="20"/>
              </w:rPr>
            </w:pPr>
            <w:r>
              <w:rPr>
                <w:sz w:val="20"/>
              </w:rPr>
              <w:t xml:space="preserve">Develop and implement a plan to inform the public about the availability of PrEP and </w:t>
            </w:r>
            <w:proofErr w:type="spellStart"/>
            <w:r>
              <w:rPr>
                <w:sz w:val="20"/>
              </w:rPr>
              <w:t>nPEP</w:t>
            </w:r>
            <w:proofErr w:type="spellEnd"/>
          </w:p>
        </w:tc>
        <w:tc>
          <w:tcPr>
            <w:tcW w:w="1804" w:type="dxa"/>
            <w:shd w:val="clear" w:color="auto" w:fill="DBE5F1" w:themeFill="accent1" w:themeFillTint="33"/>
          </w:tcPr>
          <w:p w14:paraId="2CE2C098" w14:textId="77777777" w:rsidR="002775E1" w:rsidRDefault="002775E1">
            <w:pPr>
              <w:pStyle w:val="TableParagraph"/>
              <w:spacing w:before="1"/>
              <w:ind w:right="208"/>
              <w:rPr>
                <w:sz w:val="20"/>
              </w:rPr>
            </w:pPr>
            <w:r>
              <w:rPr>
                <w:sz w:val="20"/>
              </w:rPr>
              <w:t>High risk HIV- individuals PWID</w:t>
            </w:r>
          </w:p>
          <w:p w14:paraId="12035FCA" w14:textId="77777777" w:rsidR="002775E1" w:rsidRDefault="002775E1" w:rsidP="00D436DA">
            <w:pPr>
              <w:pStyle w:val="TableParagraph"/>
              <w:ind w:right="220"/>
              <w:rPr>
                <w:sz w:val="20"/>
              </w:rPr>
            </w:pPr>
            <w:r>
              <w:rPr>
                <w:sz w:val="20"/>
              </w:rPr>
              <w:t xml:space="preserve">Trans </w:t>
            </w:r>
            <w:r>
              <w:rPr>
                <w:spacing w:val="-4"/>
                <w:sz w:val="20"/>
              </w:rPr>
              <w:t xml:space="preserve">women </w:t>
            </w:r>
            <w:r>
              <w:rPr>
                <w:sz w:val="20"/>
              </w:rPr>
              <w:t>Black women Latinas</w:t>
            </w:r>
          </w:p>
          <w:p w14:paraId="267E7052" w14:textId="77777777" w:rsidR="002775E1" w:rsidRDefault="002775E1">
            <w:pPr>
              <w:pStyle w:val="TableParagraph"/>
              <w:spacing w:line="244" w:lineRule="exact"/>
              <w:rPr>
                <w:sz w:val="20"/>
              </w:rPr>
            </w:pPr>
            <w:r>
              <w:rPr>
                <w:sz w:val="20"/>
              </w:rPr>
              <w:t>MSM</w:t>
            </w:r>
          </w:p>
          <w:p w14:paraId="5BA7CC82" w14:textId="77777777" w:rsidR="002775E1" w:rsidRDefault="002775E1">
            <w:pPr>
              <w:pStyle w:val="TableParagraph"/>
              <w:ind w:right="325"/>
              <w:rPr>
                <w:sz w:val="20"/>
              </w:rPr>
            </w:pPr>
            <w:r>
              <w:rPr>
                <w:sz w:val="20"/>
              </w:rPr>
              <w:t xml:space="preserve">Youths </w:t>
            </w:r>
            <w:r>
              <w:rPr>
                <w:spacing w:val="-4"/>
                <w:sz w:val="20"/>
              </w:rPr>
              <w:t xml:space="preserve">aged </w:t>
            </w:r>
            <w:r>
              <w:rPr>
                <w:sz w:val="20"/>
              </w:rPr>
              <w:t>13-24</w:t>
            </w:r>
          </w:p>
        </w:tc>
        <w:tc>
          <w:tcPr>
            <w:tcW w:w="1804" w:type="dxa"/>
            <w:shd w:val="clear" w:color="auto" w:fill="DBE5F1" w:themeFill="accent1" w:themeFillTint="33"/>
          </w:tcPr>
          <w:p w14:paraId="4F5D8572" w14:textId="77777777" w:rsidR="002775E1" w:rsidRDefault="002775E1">
            <w:pPr>
              <w:pStyle w:val="TableParagraph"/>
              <w:spacing w:before="1"/>
              <w:rPr>
                <w:b/>
                <w:sz w:val="20"/>
              </w:rPr>
            </w:pPr>
            <w:r>
              <w:rPr>
                <w:b/>
                <w:sz w:val="20"/>
              </w:rPr>
              <w:t>NHBS survey data</w:t>
            </w:r>
          </w:p>
        </w:tc>
        <w:tc>
          <w:tcPr>
            <w:tcW w:w="1804" w:type="dxa"/>
            <w:shd w:val="clear" w:color="auto" w:fill="DBE5F1" w:themeFill="accent1" w:themeFillTint="33"/>
          </w:tcPr>
          <w:p w14:paraId="51D547AC" w14:textId="77777777" w:rsidR="002775E1" w:rsidRDefault="002775E1">
            <w:pPr>
              <w:pStyle w:val="TableParagraph"/>
              <w:spacing w:before="1" w:line="243" w:lineRule="exact"/>
              <w:rPr>
                <w:b/>
                <w:sz w:val="20"/>
              </w:rPr>
            </w:pPr>
            <w:r>
              <w:rPr>
                <w:b/>
                <w:sz w:val="20"/>
              </w:rPr>
              <w:t>MSM (2017)</w:t>
            </w:r>
          </w:p>
          <w:p w14:paraId="567E83A5" w14:textId="12004BC6" w:rsidR="00C03D55" w:rsidRDefault="002775E1">
            <w:pPr>
              <w:pStyle w:val="TableParagraph"/>
              <w:ind w:right="282"/>
              <w:rPr>
                <w:b/>
                <w:sz w:val="20"/>
              </w:rPr>
            </w:pPr>
            <w:r>
              <w:rPr>
                <w:b/>
                <w:sz w:val="20"/>
              </w:rPr>
              <w:t>73.5% had heard about PrEP</w:t>
            </w:r>
          </w:p>
          <w:p w14:paraId="30679DBB" w14:textId="77777777" w:rsidR="00C03D55" w:rsidRDefault="00C03D55">
            <w:pPr>
              <w:pStyle w:val="TableParagraph"/>
              <w:ind w:right="282"/>
              <w:rPr>
                <w:b/>
                <w:sz w:val="20"/>
              </w:rPr>
            </w:pPr>
          </w:p>
          <w:p w14:paraId="7E2B627A" w14:textId="6D68547F" w:rsidR="002775E1" w:rsidRDefault="002775E1">
            <w:pPr>
              <w:pStyle w:val="TableParagraph"/>
              <w:ind w:right="282"/>
              <w:rPr>
                <w:b/>
                <w:sz w:val="20"/>
              </w:rPr>
            </w:pPr>
            <w:r>
              <w:rPr>
                <w:b/>
                <w:sz w:val="20"/>
              </w:rPr>
              <w:t>HET (2016) 4.5%</w:t>
            </w:r>
          </w:p>
          <w:p w14:paraId="1CD0DCBD" w14:textId="0DFDC1CF" w:rsidR="00C03D55" w:rsidRDefault="002775E1">
            <w:pPr>
              <w:pStyle w:val="TableParagraph"/>
              <w:ind w:right="201"/>
              <w:rPr>
                <w:b/>
                <w:sz w:val="20"/>
              </w:rPr>
            </w:pPr>
            <w:r>
              <w:rPr>
                <w:b/>
                <w:sz w:val="20"/>
              </w:rPr>
              <w:t>had heard about PrEP</w:t>
            </w:r>
          </w:p>
          <w:p w14:paraId="5B00E748" w14:textId="77777777" w:rsidR="00C03D55" w:rsidRDefault="00C03D55">
            <w:pPr>
              <w:pStyle w:val="TableParagraph"/>
              <w:ind w:right="201"/>
              <w:rPr>
                <w:b/>
                <w:sz w:val="20"/>
              </w:rPr>
            </w:pPr>
          </w:p>
          <w:p w14:paraId="616DF015" w14:textId="4E8D465A" w:rsidR="002775E1" w:rsidRDefault="002775E1">
            <w:pPr>
              <w:pStyle w:val="TableParagraph"/>
              <w:ind w:right="201"/>
              <w:rPr>
                <w:b/>
                <w:sz w:val="20"/>
              </w:rPr>
            </w:pPr>
            <w:r>
              <w:rPr>
                <w:b/>
                <w:sz w:val="20"/>
              </w:rPr>
              <w:t>PWID (2015)</w:t>
            </w:r>
          </w:p>
          <w:p w14:paraId="51A048F1" w14:textId="77777777" w:rsidR="002775E1" w:rsidRDefault="002775E1">
            <w:pPr>
              <w:pStyle w:val="TableParagraph"/>
              <w:ind w:right="282"/>
              <w:rPr>
                <w:b/>
                <w:sz w:val="20"/>
              </w:rPr>
            </w:pPr>
            <w:r>
              <w:rPr>
                <w:b/>
                <w:sz w:val="20"/>
              </w:rPr>
              <w:t>12% had heard about PrEP</w:t>
            </w:r>
          </w:p>
        </w:tc>
        <w:tc>
          <w:tcPr>
            <w:tcW w:w="1804" w:type="dxa"/>
            <w:shd w:val="clear" w:color="auto" w:fill="DBE5F1" w:themeFill="accent1" w:themeFillTint="33"/>
          </w:tcPr>
          <w:p w14:paraId="6055F732" w14:textId="4DCC3977" w:rsidR="002775E1" w:rsidRDefault="00C03D55" w:rsidP="00C03D55">
            <w:pPr>
              <w:pStyle w:val="TableParagraph"/>
              <w:spacing w:before="1"/>
              <w:ind w:right="231"/>
              <w:rPr>
                <w:sz w:val="20"/>
              </w:rPr>
            </w:pPr>
            <w:r>
              <w:rPr>
                <w:sz w:val="20"/>
              </w:rPr>
              <w:t>MSM (2017)</w:t>
            </w:r>
          </w:p>
          <w:p w14:paraId="63E50BFF" w14:textId="77777777" w:rsidR="00C03D55" w:rsidRDefault="00C03D55">
            <w:pPr>
              <w:pStyle w:val="TableParagraph"/>
              <w:spacing w:before="1"/>
              <w:ind w:right="231"/>
              <w:rPr>
                <w:sz w:val="20"/>
              </w:rPr>
            </w:pPr>
            <w:r>
              <w:rPr>
                <w:sz w:val="20"/>
              </w:rPr>
              <w:t>73.5% had heard about PrEP</w:t>
            </w:r>
          </w:p>
          <w:p w14:paraId="507050EE" w14:textId="77777777" w:rsidR="00C03D55" w:rsidRDefault="00C03D55">
            <w:pPr>
              <w:pStyle w:val="TableParagraph"/>
              <w:spacing w:before="1"/>
              <w:ind w:right="231"/>
              <w:rPr>
                <w:sz w:val="20"/>
              </w:rPr>
            </w:pPr>
          </w:p>
          <w:p w14:paraId="5893FF02" w14:textId="77777777" w:rsidR="00C03D55" w:rsidRDefault="00C03D55">
            <w:pPr>
              <w:pStyle w:val="TableParagraph"/>
              <w:spacing w:before="1"/>
              <w:ind w:right="231"/>
              <w:rPr>
                <w:sz w:val="20"/>
              </w:rPr>
            </w:pPr>
            <w:r>
              <w:rPr>
                <w:sz w:val="20"/>
              </w:rPr>
              <w:t>HET (2019) 28.5% had heard about PrEP</w:t>
            </w:r>
          </w:p>
          <w:p w14:paraId="770E62CA" w14:textId="77777777" w:rsidR="00C03D55" w:rsidRDefault="00C03D55">
            <w:pPr>
              <w:pStyle w:val="TableParagraph"/>
              <w:spacing w:before="1"/>
              <w:ind w:right="231"/>
              <w:rPr>
                <w:sz w:val="20"/>
              </w:rPr>
            </w:pPr>
          </w:p>
          <w:p w14:paraId="185C57CE" w14:textId="54674BFA" w:rsidR="00C03D55" w:rsidRDefault="00C03D55">
            <w:pPr>
              <w:pStyle w:val="TableParagraph"/>
              <w:spacing w:before="1"/>
              <w:ind w:right="231"/>
              <w:rPr>
                <w:sz w:val="20"/>
              </w:rPr>
            </w:pPr>
            <w:r>
              <w:rPr>
                <w:sz w:val="20"/>
              </w:rPr>
              <w:t xml:space="preserve">PWID (2018) </w:t>
            </w:r>
            <w:r w:rsidR="00EF07EA">
              <w:rPr>
                <w:sz w:val="20"/>
              </w:rPr>
              <w:t>40.7% had heard about PrEP</w:t>
            </w:r>
          </w:p>
          <w:p w14:paraId="242574CC" w14:textId="6FF4AB4B" w:rsidR="00C03D55" w:rsidRDefault="00C03D55">
            <w:pPr>
              <w:pStyle w:val="TableParagraph"/>
              <w:spacing w:before="1"/>
              <w:ind w:right="231"/>
              <w:rPr>
                <w:sz w:val="20"/>
              </w:rPr>
            </w:pPr>
          </w:p>
        </w:tc>
        <w:tc>
          <w:tcPr>
            <w:tcW w:w="1804" w:type="dxa"/>
            <w:shd w:val="clear" w:color="auto" w:fill="DBE5F1" w:themeFill="accent1" w:themeFillTint="33"/>
          </w:tcPr>
          <w:p w14:paraId="0D1B344C" w14:textId="389E18AD" w:rsidR="002775E1" w:rsidRDefault="002775E1">
            <w:pPr>
              <w:pStyle w:val="TableParagraph"/>
              <w:spacing w:before="1"/>
              <w:ind w:right="231"/>
              <w:rPr>
                <w:sz w:val="20"/>
              </w:rPr>
            </w:pPr>
            <w:r>
              <w:rPr>
                <w:sz w:val="20"/>
              </w:rPr>
              <w:t>National HIV Behavioral Surveillance - CDC</w:t>
            </w:r>
          </w:p>
        </w:tc>
      </w:tr>
    </w:tbl>
    <w:p w14:paraId="34A66DE3" w14:textId="77777777" w:rsidR="001539C2" w:rsidRDefault="001539C2">
      <w:pPr>
        <w:rPr>
          <w:sz w:val="20"/>
        </w:rPr>
        <w:sectPr w:rsidR="001539C2" w:rsidSect="002775E1">
          <w:pgSz w:w="15840" w:h="12240" w:orient="landscape"/>
          <w:pgMar w:top="840" w:right="1200" w:bottom="1300" w:left="1400" w:header="0" w:footer="1017" w:gutter="0"/>
          <w:cols w:space="720"/>
          <w:docGrid w:linePitch="299"/>
        </w:sectPr>
      </w:pPr>
    </w:p>
    <w:p w14:paraId="6FD2611F" w14:textId="77777777" w:rsidR="001539C2" w:rsidRDefault="002D420B">
      <w:pPr>
        <w:spacing w:before="37" w:after="2" w:line="276" w:lineRule="auto"/>
        <w:ind w:left="139" w:right="611"/>
        <w:rPr>
          <w:rFonts w:ascii="Calibri Light"/>
          <w:i/>
        </w:rPr>
      </w:pPr>
      <w:bookmarkStart w:id="10" w:name="Strategy_1.2.3_Ensure_equitable_access_t"/>
      <w:bookmarkEnd w:id="10"/>
      <w:r>
        <w:rPr>
          <w:rFonts w:ascii="Calibri Light"/>
          <w:i/>
          <w:color w:val="833B0A"/>
        </w:rPr>
        <w:t xml:space="preserve">Strategy 1.2.3 Ensure equitable access to syringe access services, substance use treatment and related harm reduction services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440"/>
        <w:gridCol w:w="2016"/>
        <w:gridCol w:w="1440"/>
        <w:gridCol w:w="2016"/>
        <w:gridCol w:w="1440"/>
        <w:gridCol w:w="1454"/>
        <w:gridCol w:w="1454"/>
      </w:tblGrid>
      <w:tr w:rsidR="002775E1" w14:paraId="5555AB9C" w14:textId="77777777" w:rsidTr="0016342B">
        <w:trPr>
          <w:trHeight w:val="556"/>
        </w:trPr>
        <w:tc>
          <w:tcPr>
            <w:tcW w:w="1440" w:type="dxa"/>
            <w:tcBorders>
              <w:top w:val="nil"/>
              <w:left w:val="nil"/>
              <w:bottom w:val="nil"/>
              <w:right w:val="nil"/>
            </w:tcBorders>
            <w:shd w:val="clear" w:color="auto" w:fill="5B9BD4"/>
          </w:tcPr>
          <w:p w14:paraId="74E4E349" w14:textId="77777777" w:rsidR="002775E1" w:rsidRDefault="002775E1">
            <w:pPr>
              <w:pStyle w:val="TableParagraph"/>
              <w:spacing w:before="5" w:line="266" w:lineRule="exact"/>
              <w:ind w:left="112" w:right="233"/>
            </w:pPr>
            <w:r>
              <w:rPr>
                <w:color w:val="FFFFFF"/>
              </w:rPr>
              <w:t>Responsible Parties</w:t>
            </w:r>
          </w:p>
        </w:tc>
        <w:tc>
          <w:tcPr>
            <w:tcW w:w="2016" w:type="dxa"/>
            <w:tcBorders>
              <w:top w:val="nil"/>
              <w:left w:val="nil"/>
              <w:bottom w:val="nil"/>
              <w:right w:val="nil"/>
            </w:tcBorders>
            <w:shd w:val="clear" w:color="auto" w:fill="5B9BD4"/>
          </w:tcPr>
          <w:p w14:paraId="0BF05FA2" w14:textId="77777777" w:rsidR="002775E1" w:rsidRDefault="002775E1">
            <w:pPr>
              <w:pStyle w:val="TableParagraph"/>
              <w:spacing w:before="9"/>
              <w:ind w:left="112"/>
            </w:pPr>
            <w:r>
              <w:rPr>
                <w:color w:val="FFFFFF"/>
              </w:rPr>
              <w:t>Activities</w:t>
            </w:r>
          </w:p>
        </w:tc>
        <w:tc>
          <w:tcPr>
            <w:tcW w:w="1440" w:type="dxa"/>
            <w:tcBorders>
              <w:top w:val="nil"/>
              <w:left w:val="nil"/>
              <w:bottom w:val="nil"/>
              <w:right w:val="nil"/>
            </w:tcBorders>
            <w:shd w:val="clear" w:color="auto" w:fill="5B9BD4"/>
          </w:tcPr>
          <w:p w14:paraId="1F9183EC" w14:textId="77777777" w:rsidR="002775E1" w:rsidRDefault="002775E1">
            <w:pPr>
              <w:pStyle w:val="TableParagraph"/>
              <w:spacing w:before="5" w:line="266" w:lineRule="exact"/>
              <w:ind w:left="112" w:right="335"/>
            </w:pPr>
            <w:r>
              <w:rPr>
                <w:color w:val="FFFFFF"/>
              </w:rPr>
              <w:t>Target Population</w:t>
            </w:r>
          </w:p>
        </w:tc>
        <w:tc>
          <w:tcPr>
            <w:tcW w:w="2016" w:type="dxa"/>
            <w:tcBorders>
              <w:top w:val="nil"/>
              <w:left w:val="nil"/>
              <w:bottom w:val="nil"/>
              <w:right w:val="nil"/>
            </w:tcBorders>
            <w:shd w:val="clear" w:color="auto" w:fill="5B9BD4"/>
          </w:tcPr>
          <w:p w14:paraId="2C7EC5CF" w14:textId="77777777" w:rsidR="002775E1" w:rsidRDefault="002775E1">
            <w:pPr>
              <w:pStyle w:val="TableParagraph"/>
              <w:spacing w:before="9"/>
              <w:ind w:left="112"/>
            </w:pPr>
            <w:r>
              <w:rPr>
                <w:color w:val="FFFFFF"/>
              </w:rPr>
              <w:t>Data Indicators</w:t>
            </w:r>
          </w:p>
        </w:tc>
        <w:tc>
          <w:tcPr>
            <w:tcW w:w="1440" w:type="dxa"/>
            <w:tcBorders>
              <w:top w:val="nil"/>
              <w:left w:val="nil"/>
              <w:bottom w:val="nil"/>
              <w:right w:val="nil"/>
            </w:tcBorders>
            <w:shd w:val="clear" w:color="auto" w:fill="5B9BD4"/>
          </w:tcPr>
          <w:p w14:paraId="16775E35" w14:textId="77777777" w:rsidR="002775E1" w:rsidRDefault="002775E1">
            <w:pPr>
              <w:pStyle w:val="TableParagraph"/>
              <w:spacing w:before="9" w:line="267" w:lineRule="exact"/>
              <w:ind w:left="112"/>
            </w:pPr>
            <w:r>
              <w:rPr>
                <w:color w:val="FFFFFF"/>
              </w:rPr>
              <w:t>2016</w:t>
            </w:r>
          </w:p>
          <w:p w14:paraId="7C65E015" w14:textId="77777777" w:rsidR="002775E1" w:rsidRDefault="002775E1">
            <w:pPr>
              <w:pStyle w:val="TableParagraph"/>
              <w:spacing w:line="260" w:lineRule="exact"/>
              <w:ind w:left="112"/>
            </w:pPr>
            <w:r>
              <w:rPr>
                <w:color w:val="FFFFFF"/>
              </w:rPr>
              <w:t>Baseline</w:t>
            </w:r>
          </w:p>
        </w:tc>
        <w:tc>
          <w:tcPr>
            <w:tcW w:w="1454" w:type="dxa"/>
            <w:tcBorders>
              <w:top w:val="nil"/>
              <w:left w:val="nil"/>
              <w:bottom w:val="nil"/>
              <w:right w:val="nil"/>
            </w:tcBorders>
            <w:shd w:val="clear" w:color="auto" w:fill="5B9BD4"/>
          </w:tcPr>
          <w:p w14:paraId="135274F3" w14:textId="046527F8" w:rsidR="002775E1" w:rsidRDefault="002775E1">
            <w:pPr>
              <w:pStyle w:val="TableParagraph"/>
              <w:spacing w:before="9"/>
              <w:ind w:left="112"/>
              <w:rPr>
                <w:color w:val="FFFFFF"/>
              </w:rPr>
            </w:pPr>
            <w:r>
              <w:rPr>
                <w:color w:val="FFFFFF"/>
              </w:rPr>
              <w:t>2019</w:t>
            </w:r>
          </w:p>
        </w:tc>
        <w:tc>
          <w:tcPr>
            <w:tcW w:w="1454" w:type="dxa"/>
            <w:tcBorders>
              <w:top w:val="nil"/>
              <w:left w:val="nil"/>
              <w:bottom w:val="nil"/>
              <w:right w:val="nil"/>
            </w:tcBorders>
            <w:shd w:val="clear" w:color="auto" w:fill="5B9BD4"/>
          </w:tcPr>
          <w:p w14:paraId="6B5274BF" w14:textId="58C4DCAB" w:rsidR="002775E1" w:rsidRDefault="002775E1">
            <w:pPr>
              <w:pStyle w:val="TableParagraph"/>
              <w:spacing w:before="9"/>
              <w:ind w:left="112"/>
            </w:pPr>
            <w:r>
              <w:rPr>
                <w:color w:val="FFFFFF"/>
              </w:rPr>
              <w:t>Source</w:t>
            </w:r>
          </w:p>
        </w:tc>
      </w:tr>
      <w:tr w:rsidR="002775E1" w14:paraId="54F6061A" w14:textId="77777777" w:rsidTr="000018B0">
        <w:trPr>
          <w:trHeight w:val="2442"/>
        </w:trPr>
        <w:tc>
          <w:tcPr>
            <w:tcW w:w="1440" w:type="dxa"/>
            <w:tcBorders>
              <w:top w:val="nil"/>
            </w:tcBorders>
            <w:shd w:val="clear" w:color="auto" w:fill="FFFFFF" w:themeFill="background1"/>
          </w:tcPr>
          <w:p w14:paraId="52A572FC" w14:textId="77777777" w:rsidR="002775E1" w:rsidRDefault="002775E1">
            <w:pPr>
              <w:pStyle w:val="TableParagraph"/>
              <w:spacing w:line="243" w:lineRule="exact"/>
              <w:rPr>
                <w:sz w:val="20"/>
              </w:rPr>
            </w:pPr>
            <w:r>
              <w:rPr>
                <w:sz w:val="20"/>
              </w:rPr>
              <w:t>HIPC</w:t>
            </w:r>
          </w:p>
          <w:p w14:paraId="30391C4B" w14:textId="77777777" w:rsidR="002775E1" w:rsidRDefault="002775E1">
            <w:pPr>
              <w:pStyle w:val="TableParagraph"/>
              <w:spacing w:before="1"/>
              <w:ind w:left="0"/>
              <w:rPr>
                <w:rFonts w:ascii="Calibri Light"/>
                <w:i/>
                <w:sz w:val="20"/>
              </w:rPr>
            </w:pPr>
          </w:p>
          <w:p w14:paraId="19FF2E8F" w14:textId="77777777" w:rsidR="002775E1" w:rsidRDefault="002775E1">
            <w:pPr>
              <w:pStyle w:val="TableParagraph"/>
              <w:rPr>
                <w:sz w:val="20"/>
              </w:rPr>
            </w:pPr>
            <w:r>
              <w:rPr>
                <w:sz w:val="20"/>
              </w:rPr>
              <w:t>PDPH</w:t>
            </w:r>
          </w:p>
          <w:p w14:paraId="6DA9D819" w14:textId="77777777" w:rsidR="002775E1" w:rsidRDefault="002775E1">
            <w:pPr>
              <w:pStyle w:val="TableParagraph"/>
              <w:spacing w:before="1"/>
              <w:ind w:right="112"/>
              <w:rPr>
                <w:sz w:val="20"/>
              </w:rPr>
            </w:pPr>
            <w:r>
              <w:rPr>
                <w:sz w:val="20"/>
              </w:rPr>
              <w:t>Substance use service providers</w:t>
            </w:r>
          </w:p>
        </w:tc>
        <w:tc>
          <w:tcPr>
            <w:tcW w:w="2016" w:type="dxa"/>
            <w:tcBorders>
              <w:top w:val="nil"/>
            </w:tcBorders>
            <w:shd w:val="clear" w:color="auto" w:fill="FFFFFF" w:themeFill="background1"/>
          </w:tcPr>
          <w:p w14:paraId="27D4211B" w14:textId="77777777" w:rsidR="002775E1" w:rsidRDefault="002775E1">
            <w:pPr>
              <w:pStyle w:val="TableParagraph"/>
              <w:ind w:right="89"/>
              <w:rPr>
                <w:sz w:val="20"/>
              </w:rPr>
            </w:pPr>
            <w:r>
              <w:rPr>
                <w:sz w:val="20"/>
              </w:rPr>
              <w:t>Expand syringe access services throughout the EMA</w:t>
            </w:r>
          </w:p>
        </w:tc>
        <w:tc>
          <w:tcPr>
            <w:tcW w:w="1440" w:type="dxa"/>
            <w:tcBorders>
              <w:top w:val="nil"/>
            </w:tcBorders>
            <w:shd w:val="clear" w:color="auto" w:fill="FFFFFF" w:themeFill="background1"/>
          </w:tcPr>
          <w:p w14:paraId="1006E38D" w14:textId="77777777" w:rsidR="002775E1" w:rsidRDefault="002775E1">
            <w:pPr>
              <w:pStyle w:val="TableParagraph"/>
              <w:spacing w:line="243" w:lineRule="exact"/>
              <w:rPr>
                <w:sz w:val="20"/>
              </w:rPr>
            </w:pPr>
            <w:r>
              <w:rPr>
                <w:sz w:val="20"/>
              </w:rPr>
              <w:t>PWID</w:t>
            </w:r>
          </w:p>
          <w:p w14:paraId="73544A6C" w14:textId="77777777" w:rsidR="002775E1" w:rsidRDefault="002775E1">
            <w:pPr>
              <w:pStyle w:val="TableParagraph"/>
              <w:ind w:right="201"/>
              <w:rPr>
                <w:sz w:val="20"/>
              </w:rPr>
            </w:pPr>
            <w:r>
              <w:rPr>
                <w:sz w:val="20"/>
              </w:rPr>
              <w:t xml:space="preserve">PLWH with opioid </w:t>
            </w:r>
            <w:r>
              <w:rPr>
                <w:w w:val="95"/>
                <w:sz w:val="20"/>
              </w:rPr>
              <w:t>dependency</w:t>
            </w:r>
          </w:p>
        </w:tc>
        <w:tc>
          <w:tcPr>
            <w:tcW w:w="2016" w:type="dxa"/>
            <w:tcBorders>
              <w:top w:val="nil"/>
            </w:tcBorders>
            <w:shd w:val="clear" w:color="auto" w:fill="FFFFFF" w:themeFill="background1"/>
          </w:tcPr>
          <w:p w14:paraId="03B805E7" w14:textId="77777777" w:rsidR="002775E1" w:rsidRDefault="002775E1">
            <w:pPr>
              <w:pStyle w:val="TableParagraph"/>
              <w:ind w:right="349"/>
              <w:rPr>
                <w:b/>
                <w:sz w:val="20"/>
              </w:rPr>
            </w:pPr>
            <w:r>
              <w:rPr>
                <w:b/>
                <w:color w:val="2E5395"/>
                <w:sz w:val="20"/>
              </w:rPr>
              <w:t># of syringe access sites</w:t>
            </w:r>
          </w:p>
          <w:p w14:paraId="45C71B5A" w14:textId="77777777" w:rsidR="002775E1" w:rsidRDefault="002775E1">
            <w:pPr>
              <w:pStyle w:val="TableParagraph"/>
              <w:ind w:left="0"/>
              <w:rPr>
                <w:rFonts w:ascii="Calibri Light"/>
                <w:i/>
                <w:sz w:val="20"/>
              </w:rPr>
            </w:pPr>
          </w:p>
          <w:p w14:paraId="02711A86" w14:textId="77777777" w:rsidR="002775E1" w:rsidRDefault="002775E1">
            <w:pPr>
              <w:pStyle w:val="TableParagraph"/>
              <w:ind w:left="0"/>
              <w:rPr>
                <w:rFonts w:ascii="Calibri Light"/>
                <w:i/>
                <w:sz w:val="20"/>
              </w:rPr>
            </w:pPr>
          </w:p>
          <w:p w14:paraId="48133D74" w14:textId="77777777" w:rsidR="002775E1" w:rsidRDefault="002775E1">
            <w:pPr>
              <w:pStyle w:val="TableParagraph"/>
              <w:ind w:left="0"/>
              <w:rPr>
                <w:rFonts w:ascii="Calibri Light"/>
                <w:i/>
                <w:sz w:val="20"/>
              </w:rPr>
            </w:pPr>
          </w:p>
          <w:p w14:paraId="25295C84" w14:textId="77777777" w:rsidR="002775E1" w:rsidRDefault="002775E1">
            <w:pPr>
              <w:pStyle w:val="TableParagraph"/>
              <w:ind w:right="840"/>
              <w:rPr>
                <w:b/>
                <w:sz w:val="20"/>
              </w:rPr>
            </w:pPr>
            <w:r>
              <w:rPr>
                <w:b/>
                <w:color w:val="2E5395"/>
                <w:sz w:val="20"/>
              </w:rPr>
              <w:t># of syringes exchanged</w:t>
            </w:r>
          </w:p>
        </w:tc>
        <w:tc>
          <w:tcPr>
            <w:tcW w:w="1440" w:type="dxa"/>
            <w:tcBorders>
              <w:top w:val="nil"/>
            </w:tcBorders>
            <w:shd w:val="clear" w:color="auto" w:fill="FFFFFF" w:themeFill="background1"/>
          </w:tcPr>
          <w:p w14:paraId="3ECF0879" w14:textId="77777777" w:rsidR="002775E1" w:rsidRDefault="002775E1">
            <w:pPr>
              <w:pStyle w:val="TableParagraph"/>
              <w:ind w:right="201"/>
              <w:rPr>
                <w:b/>
                <w:sz w:val="20"/>
              </w:rPr>
            </w:pPr>
            <w:r>
              <w:rPr>
                <w:b/>
                <w:color w:val="2E5395"/>
                <w:sz w:val="20"/>
              </w:rPr>
              <w:t xml:space="preserve">7 sites - 6 in </w:t>
            </w:r>
            <w:r>
              <w:rPr>
                <w:b/>
                <w:color w:val="2E5395"/>
                <w:w w:val="95"/>
                <w:sz w:val="20"/>
              </w:rPr>
              <w:t xml:space="preserve">Philadelphia </w:t>
            </w:r>
            <w:r>
              <w:rPr>
                <w:b/>
                <w:color w:val="2E5395"/>
                <w:sz w:val="20"/>
              </w:rPr>
              <w:t>and 1 in Camden</w:t>
            </w:r>
          </w:p>
          <w:p w14:paraId="2784DF9A" w14:textId="77777777" w:rsidR="002775E1" w:rsidRDefault="002775E1">
            <w:pPr>
              <w:pStyle w:val="TableParagraph"/>
              <w:ind w:left="0"/>
              <w:rPr>
                <w:rFonts w:ascii="Calibri Light"/>
                <w:i/>
                <w:sz w:val="20"/>
              </w:rPr>
            </w:pPr>
          </w:p>
          <w:p w14:paraId="2F82E206" w14:textId="77777777" w:rsidR="002775E1" w:rsidRDefault="002775E1">
            <w:pPr>
              <w:pStyle w:val="TableParagraph"/>
              <w:ind w:right="208"/>
              <w:rPr>
                <w:b/>
                <w:sz w:val="20"/>
              </w:rPr>
            </w:pPr>
            <w:r>
              <w:rPr>
                <w:b/>
                <w:color w:val="2E5395"/>
                <w:sz w:val="20"/>
              </w:rPr>
              <w:t>2.4 million syringes exchanged in Philadelphia</w:t>
            </w:r>
          </w:p>
        </w:tc>
        <w:tc>
          <w:tcPr>
            <w:tcW w:w="1454" w:type="dxa"/>
            <w:tcBorders>
              <w:top w:val="nil"/>
            </w:tcBorders>
            <w:shd w:val="clear" w:color="auto" w:fill="FFFFFF" w:themeFill="background1"/>
          </w:tcPr>
          <w:p w14:paraId="25D8452C" w14:textId="77777777" w:rsidR="002775E1" w:rsidRDefault="002775E1">
            <w:pPr>
              <w:pStyle w:val="TableParagraph"/>
              <w:spacing w:line="243" w:lineRule="exact"/>
              <w:rPr>
                <w:sz w:val="20"/>
              </w:rPr>
            </w:pPr>
            <w:r>
              <w:rPr>
                <w:sz w:val="20"/>
              </w:rPr>
              <w:t>8 sites total</w:t>
            </w:r>
          </w:p>
          <w:p w14:paraId="2EE75FAA" w14:textId="77777777" w:rsidR="005D7451" w:rsidRDefault="005D7451">
            <w:pPr>
              <w:pStyle w:val="TableParagraph"/>
              <w:spacing w:line="243" w:lineRule="exact"/>
              <w:rPr>
                <w:sz w:val="20"/>
              </w:rPr>
            </w:pPr>
          </w:p>
          <w:p w14:paraId="2C8AD023" w14:textId="77777777" w:rsidR="005D7451" w:rsidRDefault="005D7451">
            <w:pPr>
              <w:pStyle w:val="TableParagraph"/>
              <w:spacing w:line="243" w:lineRule="exact"/>
              <w:rPr>
                <w:sz w:val="20"/>
              </w:rPr>
            </w:pPr>
          </w:p>
          <w:p w14:paraId="42EF36FC" w14:textId="77777777" w:rsidR="005D7451" w:rsidRDefault="005D7451">
            <w:pPr>
              <w:pStyle w:val="TableParagraph"/>
              <w:spacing w:line="243" w:lineRule="exact"/>
              <w:rPr>
                <w:sz w:val="20"/>
              </w:rPr>
            </w:pPr>
          </w:p>
          <w:p w14:paraId="72AFD44E" w14:textId="77777777" w:rsidR="005D7451" w:rsidRDefault="005D7451">
            <w:pPr>
              <w:pStyle w:val="TableParagraph"/>
              <w:spacing w:line="243" w:lineRule="exact"/>
              <w:rPr>
                <w:sz w:val="20"/>
              </w:rPr>
            </w:pPr>
          </w:p>
          <w:p w14:paraId="5E59F327" w14:textId="53DA38DD" w:rsidR="005D7451" w:rsidRDefault="005D7451">
            <w:pPr>
              <w:pStyle w:val="TableParagraph"/>
              <w:spacing w:line="243" w:lineRule="exact"/>
              <w:rPr>
                <w:sz w:val="20"/>
              </w:rPr>
            </w:pPr>
            <w:r>
              <w:t>3.9 million syringes exchanged in Philadelphia</w:t>
            </w:r>
          </w:p>
        </w:tc>
        <w:tc>
          <w:tcPr>
            <w:tcW w:w="1454" w:type="dxa"/>
            <w:tcBorders>
              <w:top w:val="nil"/>
            </w:tcBorders>
            <w:shd w:val="clear" w:color="auto" w:fill="FFFFFF" w:themeFill="background1"/>
          </w:tcPr>
          <w:p w14:paraId="4B25DA2B" w14:textId="5D5D462C" w:rsidR="002775E1" w:rsidRDefault="002775E1">
            <w:pPr>
              <w:pStyle w:val="TableParagraph"/>
              <w:spacing w:line="243" w:lineRule="exact"/>
              <w:rPr>
                <w:sz w:val="20"/>
              </w:rPr>
            </w:pPr>
            <w:r>
              <w:rPr>
                <w:sz w:val="20"/>
              </w:rPr>
              <w:t>OHP</w:t>
            </w:r>
          </w:p>
          <w:p w14:paraId="062F833C" w14:textId="77777777" w:rsidR="002775E1" w:rsidRDefault="002775E1">
            <w:pPr>
              <w:pStyle w:val="TableParagraph"/>
              <w:spacing w:before="1"/>
              <w:ind w:left="0"/>
              <w:rPr>
                <w:rFonts w:ascii="Calibri Light"/>
                <w:i/>
                <w:sz w:val="20"/>
              </w:rPr>
            </w:pPr>
          </w:p>
          <w:p w14:paraId="67CA3F94" w14:textId="77777777" w:rsidR="002775E1" w:rsidRDefault="002775E1">
            <w:pPr>
              <w:pStyle w:val="TableParagraph"/>
              <w:ind w:right="231"/>
              <w:rPr>
                <w:sz w:val="20"/>
              </w:rPr>
            </w:pPr>
            <w:r>
              <w:rPr>
                <w:sz w:val="20"/>
              </w:rPr>
              <w:t xml:space="preserve">Prevention Point </w:t>
            </w:r>
            <w:r>
              <w:rPr>
                <w:w w:val="95"/>
                <w:sz w:val="20"/>
              </w:rPr>
              <w:t>Philadelphia</w:t>
            </w:r>
          </w:p>
        </w:tc>
      </w:tr>
      <w:tr w:rsidR="002775E1" w14:paraId="22586080" w14:textId="77777777" w:rsidTr="00B76689">
        <w:trPr>
          <w:trHeight w:val="1463"/>
        </w:trPr>
        <w:tc>
          <w:tcPr>
            <w:tcW w:w="1440" w:type="dxa"/>
            <w:shd w:val="clear" w:color="auto" w:fill="DBE5F1" w:themeFill="accent1" w:themeFillTint="33"/>
          </w:tcPr>
          <w:p w14:paraId="7D54FE84" w14:textId="77777777" w:rsidR="002775E1" w:rsidRDefault="002775E1">
            <w:pPr>
              <w:pStyle w:val="TableParagraph"/>
              <w:spacing w:line="243" w:lineRule="exact"/>
              <w:rPr>
                <w:sz w:val="20"/>
              </w:rPr>
            </w:pPr>
            <w:r>
              <w:rPr>
                <w:sz w:val="20"/>
              </w:rPr>
              <w:t>HIPC</w:t>
            </w:r>
          </w:p>
          <w:p w14:paraId="40B4FD72" w14:textId="77777777" w:rsidR="002775E1" w:rsidRDefault="002775E1">
            <w:pPr>
              <w:pStyle w:val="TableParagraph"/>
              <w:spacing w:before="11"/>
              <w:ind w:left="0"/>
              <w:rPr>
                <w:rFonts w:ascii="Calibri Light"/>
                <w:i/>
                <w:sz w:val="19"/>
              </w:rPr>
            </w:pPr>
          </w:p>
          <w:p w14:paraId="7A6BE30A" w14:textId="77777777" w:rsidR="002775E1" w:rsidRDefault="002775E1">
            <w:pPr>
              <w:pStyle w:val="TableParagraph"/>
              <w:rPr>
                <w:sz w:val="20"/>
              </w:rPr>
            </w:pPr>
            <w:r>
              <w:rPr>
                <w:sz w:val="20"/>
              </w:rPr>
              <w:t>PDPH</w:t>
            </w:r>
          </w:p>
          <w:p w14:paraId="17F1F4AA" w14:textId="77777777" w:rsidR="002775E1" w:rsidRDefault="002775E1">
            <w:pPr>
              <w:pStyle w:val="TableParagraph"/>
              <w:spacing w:line="240" w:lineRule="atLeast"/>
              <w:ind w:right="112"/>
              <w:rPr>
                <w:sz w:val="20"/>
              </w:rPr>
            </w:pPr>
            <w:r>
              <w:rPr>
                <w:sz w:val="20"/>
              </w:rPr>
              <w:t>Substance use service providers</w:t>
            </w:r>
          </w:p>
        </w:tc>
        <w:tc>
          <w:tcPr>
            <w:tcW w:w="2016" w:type="dxa"/>
            <w:shd w:val="clear" w:color="auto" w:fill="DBE5F1" w:themeFill="accent1" w:themeFillTint="33"/>
          </w:tcPr>
          <w:p w14:paraId="3843E551" w14:textId="77777777" w:rsidR="002775E1" w:rsidRDefault="002775E1">
            <w:pPr>
              <w:pStyle w:val="TableParagraph"/>
              <w:ind w:right="219"/>
              <w:rPr>
                <w:sz w:val="20"/>
              </w:rPr>
            </w:pPr>
            <w:r>
              <w:rPr>
                <w:sz w:val="20"/>
              </w:rPr>
              <w:t>Expand access to medication-assisted treatment for opioid dependency throughout the EMA</w:t>
            </w:r>
          </w:p>
        </w:tc>
        <w:tc>
          <w:tcPr>
            <w:tcW w:w="1440" w:type="dxa"/>
            <w:shd w:val="clear" w:color="auto" w:fill="DBE5F1" w:themeFill="accent1" w:themeFillTint="33"/>
          </w:tcPr>
          <w:p w14:paraId="1FC119D0" w14:textId="77777777" w:rsidR="002775E1" w:rsidRDefault="002775E1">
            <w:pPr>
              <w:pStyle w:val="TableParagraph"/>
              <w:spacing w:line="243" w:lineRule="exact"/>
              <w:rPr>
                <w:sz w:val="20"/>
              </w:rPr>
            </w:pPr>
            <w:r>
              <w:rPr>
                <w:sz w:val="20"/>
              </w:rPr>
              <w:t>PWID</w:t>
            </w:r>
          </w:p>
          <w:p w14:paraId="4E07FBAE" w14:textId="77777777" w:rsidR="002775E1" w:rsidRDefault="002775E1">
            <w:pPr>
              <w:pStyle w:val="TableParagraph"/>
              <w:ind w:right="201"/>
              <w:rPr>
                <w:sz w:val="20"/>
              </w:rPr>
            </w:pPr>
            <w:r>
              <w:rPr>
                <w:sz w:val="20"/>
              </w:rPr>
              <w:t xml:space="preserve">PLWH with opioid </w:t>
            </w:r>
            <w:r>
              <w:rPr>
                <w:w w:val="95"/>
                <w:sz w:val="20"/>
              </w:rPr>
              <w:t>dependency</w:t>
            </w:r>
          </w:p>
        </w:tc>
        <w:tc>
          <w:tcPr>
            <w:tcW w:w="2016" w:type="dxa"/>
            <w:shd w:val="clear" w:color="auto" w:fill="DBE5F1" w:themeFill="accent1" w:themeFillTint="33"/>
          </w:tcPr>
          <w:p w14:paraId="234F281E" w14:textId="77777777" w:rsidR="002775E1" w:rsidRDefault="002775E1">
            <w:pPr>
              <w:pStyle w:val="TableParagraph"/>
              <w:ind w:right="135"/>
              <w:rPr>
                <w:b/>
                <w:sz w:val="20"/>
              </w:rPr>
            </w:pPr>
            <w:r>
              <w:rPr>
                <w:b/>
                <w:sz w:val="20"/>
              </w:rPr>
              <w:t># of persons receiving MAT at RW medical providers offering MAT</w:t>
            </w:r>
          </w:p>
        </w:tc>
        <w:tc>
          <w:tcPr>
            <w:tcW w:w="1440" w:type="dxa"/>
            <w:shd w:val="clear" w:color="auto" w:fill="DBE5F1" w:themeFill="accent1" w:themeFillTint="33"/>
          </w:tcPr>
          <w:p w14:paraId="2EC2BB93" w14:textId="77777777" w:rsidR="002775E1" w:rsidRDefault="002775E1">
            <w:pPr>
              <w:pStyle w:val="TableParagraph"/>
              <w:ind w:right="128"/>
              <w:rPr>
                <w:b/>
                <w:sz w:val="20"/>
              </w:rPr>
            </w:pPr>
            <w:r>
              <w:rPr>
                <w:b/>
                <w:sz w:val="20"/>
              </w:rPr>
              <w:t>Data to be reported as of 2018</w:t>
            </w:r>
          </w:p>
        </w:tc>
        <w:tc>
          <w:tcPr>
            <w:tcW w:w="1454" w:type="dxa"/>
            <w:shd w:val="clear" w:color="auto" w:fill="DBE5F1" w:themeFill="accent1" w:themeFillTint="33"/>
          </w:tcPr>
          <w:p w14:paraId="0507C856" w14:textId="31439587" w:rsidR="002775E1" w:rsidRDefault="00AF5B5A">
            <w:pPr>
              <w:pStyle w:val="TableParagraph"/>
              <w:ind w:right="239"/>
            </w:pPr>
            <w:r>
              <w:t>52 PLWH receiving MAT through RW provider</w:t>
            </w:r>
          </w:p>
        </w:tc>
        <w:tc>
          <w:tcPr>
            <w:tcW w:w="1454" w:type="dxa"/>
            <w:shd w:val="clear" w:color="auto" w:fill="DBE5F1" w:themeFill="accent1" w:themeFillTint="33"/>
          </w:tcPr>
          <w:p w14:paraId="7FA2C479" w14:textId="3BD211F5" w:rsidR="002775E1" w:rsidRDefault="002775E1">
            <w:pPr>
              <w:pStyle w:val="TableParagraph"/>
              <w:ind w:right="239"/>
            </w:pPr>
            <w:r>
              <w:t>RW Medical Providers</w:t>
            </w:r>
          </w:p>
        </w:tc>
      </w:tr>
      <w:tr w:rsidR="002775E1" w14:paraId="774B3C8B" w14:textId="77777777" w:rsidTr="000018B0">
        <w:trPr>
          <w:trHeight w:val="3174"/>
        </w:trPr>
        <w:tc>
          <w:tcPr>
            <w:tcW w:w="1440" w:type="dxa"/>
            <w:shd w:val="clear" w:color="auto" w:fill="FFFFFF" w:themeFill="background1"/>
          </w:tcPr>
          <w:p w14:paraId="337AE2CC" w14:textId="77777777" w:rsidR="002775E1" w:rsidRDefault="002775E1">
            <w:pPr>
              <w:pStyle w:val="TableParagraph"/>
              <w:spacing w:line="243" w:lineRule="exact"/>
              <w:rPr>
                <w:sz w:val="20"/>
              </w:rPr>
            </w:pPr>
            <w:r>
              <w:rPr>
                <w:sz w:val="20"/>
              </w:rPr>
              <w:t>HIPC</w:t>
            </w:r>
          </w:p>
          <w:p w14:paraId="0C5B6CDA" w14:textId="77777777" w:rsidR="002775E1" w:rsidRDefault="002775E1">
            <w:pPr>
              <w:pStyle w:val="TableParagraph"/>
              <w:spacing w:before="1"/>
              <w:ind w:left="0"/>
              <w:rPr>
                <w:rFonts w:ascii="Calibri Light"/>
                <w:i/>
                <w:sz w:val="20"/>
              </w:rPr>
            </w:pPr>
          </w:p>
          <w:p w14:paraId="2A6B9846" w14:textId="77777777" w:rsidR="002775E1" w:rsidRDefault="002775E1">
            <w:pPr>
              <w:pStyle w:val="TableParagraph"/>
              <w:rPr>
                <w:sz w:val="20"/>
              </w:rPr>
            </w:pPr>
            <w:r>
              <w:rPr>
                <w:sz w:val="20"/>
              </w:rPr>
              <w:t>PDPH</w:t>
            </w:r>
          </w:p>
          <w:p w14:paraId="7CBD8E4B" w14:textId="77777777" w:rsidR="002775E1" w:rsidRDefault="002775E1">
            <w:pPr>
              <w:pStyle w:val="TableParagraph"/>
              <w:spacing w:before="1"/>
              <w:ind w:right="112"/>
              <w:rPr>
                <w:sz w:val="20"/>
              </w:rPr>
            </w:pPr>
            <w:r>
              <w:rPr>
                <w:sz w:val="20"/>
              </w:rPr>
              <w:t>Substance use service providers</w:t>
            </w:r>
          </w:p>
        </w:tc>
        <w:tc>
          <w:tcPr>
            <w:tcW w:w="2016" w:type="dxa"/>
            <w:shd w:val="clear" w:color="auto" w:fill="FFFFFF" w:themeFill="background1"/>
          </w:tcPr>
          <w:p w14:paraId="0F08BD6C" w14:textId="77777777" w:rsidR="002775E1" w:rsidRDefault="002775E1">
            <w:pPr>
              <w:pStyle w:val="TableParagraph"/>
              <w:ind w:right="134"/>
              <w:rPr>
                <w:sz w:val="20"/>
              </w:rPr>
            </w:pPr>
            <w:r>
              <w:rPr>
                <w:sz w:val="20"/>
              </w:rPr>
              <w:t>Expand access to and capacity of substance use treatment throughout the EMA</w:t>
            </w:r>
          </w:p>
        </w:tc>
        <w:tc>
          <w:tcPr>
            <w:tcW w:w="1440" w:type="dxa"/>
            <w:shd w:val="clear" w:color="auto" w:fill="FFFFFF" w:themeFill="background1"/>
          </w:tcPr>
          <w:p w14:paraId="5D579A8B" w14:textId="77777777" w:rsidR="002775E1" w:rsidRDefault="002775E1">
            <w:pPr>
              <w:pStyle w:val="TableParagraph"/>
              <w:spacing w:line="243" w:lineRule="exact"/>
              <w:rPr>
                <w:sz w:val="20"/>
              </w:rPr>
            </w:pPr>
            <w:r>
              <w:rPr>
                <w:sz w:val="20"/>
              </w:rPr>
              <w:t>PWID</w:t>
            </w:r>
          </w:p>
          <w:p w14:paraId="04D0BD30" w14:textId="77777777" w:rsidR="002775E1" w:rsidRDefault="002775E1">
            <w:pPr>
              <w:pStyle w:val="TableParagraph"/>
              <w:ind w:right="201"/>
              <w:rPr>
                <w:sz w:val="20"/>
              </w:rPr>
            </w:pPr>
            <w:r>
              <w:rPr>
                <w:sz w:val="20"/>
              </w:rPr>
              <w:t xml:space="preserve">PLWH with opioid </w:t>
            </w:r>
            <w:r>
              <w:rPr>
                <w:w w:val="95"/>
                <w:sz w:val="20"/>
              </w:rPr>
              <w:t>dependency</w:t>
            </w:r>
          </w:p>
        </w:tc>
        <w:tc>
          <w:tcPr>
            <w:tcW w:w="2016" w:type="dxa"/>
            <w:shd w:val="clear" w:color="auto" w:fill="FFFFFF" w:themeFill="background1"/>
          </w:tcPr>
          <w:p w14:paraId="56F6831F" w14:textId="77777777" w:rsidR="002775E1" w:rsidRDefault="002775E1">
            <w:pPr>
              <w:pStyle w:val="TableParagraph"/>
              <w:ind w:right="325"/>
              <w:rPr>
                <w:b/>
                <w:sz w:val="20"/>
              </w:rPr>
            </w:pPr>
            <w:r>
              <w:rPr>
                <w:b/>
                <w:color w:val="2E5395"/>
                <w:sz w:val="20"/>
              </w:rPr>
              <w:t>% of new patients with a diagnosis of HIV who were screened for substance use (alcohol and drug usage)</w:t>
            </w:r>
          </w:p>
          <w:p w14:paraId="4A112E4D" w14:textId="77777777" w:rsidR="002775E1" w:rsidRDefault="002775E1">
            <w:pPr>
              <w:pStyle w:val="TableParagraph"/>
              <w:spacing w:before="11"/>
              <w:ind w:left="0"/>
              <w:rPr>
                <w:rFonts w:ascii="Calibri Light"/>
                <w:i/>
                <w:sz w:val="19"/>
              </w:rPr>
            </w:pPr>
          </w:p>
          <w:p w14:paraId="102A2B59" w14:textId="77777777" w:rsidR="002775E1" w:rsidRDefault="002775E1">
            <w:pPr>
              <w:pStyle w:val="TableParagraph"/>
              <w:ind w:right="505"/>
              <w:rPr>
                <w:b/>
                <w:sz w:val="20"/>
              </w:rPr>
            </w:pPr>
            <w:r>
              <w:rPr>
                <w:b/>
                <w:color w:val="2E5395"/>
                <w:sz w:val="20"/>
              </w:rPr>
              <w:t># of RW SA units provided</w:t>
            </w:r>
          </w:p>
        </w:tc>
        <w:tc>
          <w:tcPr>
            <w:tcW w:w="1440" w:type="dxa"/>
            <w:shd w:val="clear" w:color="auto" w:fill="FFFFFF" w:themeFill="background1"/>
          </w:tcPr>
          <w:p w14:paraId="3CCDB3F9" w14:textId="77777777" w:rsidR="002775E1" w:rsidRDefault="002775E1">
            <w:pPr>
              <w:pStyle w:val="TableParagraph"/>
              <w:ind w:right="181"/>
              <w:rPr>
                <w:b/>
                <w:sz w:val="20"/>
              </w:rPr>
            </w:pPr>
            <w:r>
              <w:rPr>
                <w:b/>
                <w:color w:val="2E5395"/>
                <w:sz w:val="20"/>
              </w:rPr>
              <w:t>92.5% of new RW patients</w:t>
            </w:r>
          </w:p>
          <w:p w14:paraId="3A7E2B9A" w14:textId="77777777" w:rsidR="002775E1" w:rsidRDefault="002775E1">
            <w:pPr>
              <w:pStyle w:val="TableParagraph"/>
              <w:ind w:left="0"/>
              <w:rPr>
                <w:rFonts w:ascii="Calibri Light"/>
                <w:i/>
                <w:sz w:val="20"/>
              </w:rPr>
            </w:pPr>
          </w:p>
          <w:p w14:paraId="155B8C1D" w14:textId="77777777" w:rsidR="002775E1" w:rsidRDefault="002775E1">
            <w:pPr>
              <w:pStyle w:val="TableParagraph"/>
              <w:ind w:left="0"/>
              <w:rPr>
                <w:rFonts w:ascii="Calibri Light"/>
                <w:i/>
                <w:sz w:val="20"/>
              </w:rPr>
            </w:pPr>
          </w:p>
          <w:p w14:paraId="4823C2AD" w14:textId="77777777" w:rsidR="002775E1" w:rsidRDefault="002775E1">
            <w:pPr>
              <w:pStyle w:val="TableParagraph"/>
              <w:ind w:left="0"/>
              <w:rPr>
                <w:rFonts w:ascii="Calibri Light"/>
                <w:i/>
                <w:sz w:val="20"/>
              </w:rPr>
            </w:pPr>
          </w:p>
          <w:p w14:paraId="1EF031B4" w14:textId="77777777" w:rsidR="002775E1" w:rsidRDefault="002775E1">
            <w:pPr>
              <w:pStyle w:val="TableParagraph"/>
              <w:ind w:left="0"/>
              <w:rPr>
                <w:rFonts w:ascii="Calibri Light"/>
                <w:i/>
                <w:sz w:val="20"/>
              </w:rPr>
            </w:pPr>
          </w:p>
          <w:p w14:paraId="7FAF8B79" w14:textId="77777777" w:rsidR="002775E1" w:rsidRDefault="002775E1">
            <w:pPr>
              <w:pStyle w:val="TableParagraph"/>
              <w:spacing w:before="11"/>
              <w:ind w:left="0"/>
              <w:rPr>
                <w:rFonts w:ascii="Calibri Light"/>
                <w:i/>
                <w:sz w:val="19"/>
              </w:rPr>
            </w:pPr>
          </w:p>
          <w:p w14:paraId="0C868CEF" w14:textId="77777777" w:rsidR="002775E1" w:rsidRDefault="002775E1">
            <w:pPr>
              <w:pStyle w:val="TableParagraph"/>
              <w:rPr>
                <w:b/>
                <w:sz w:val="20"/>
              </w:rPr>
            </w:pPr>
            <w:r>
              <w:rPr>
                <w:b/>
                <w:color w:val="2E5395"/>
                <w:sz w:val="20"/>
              </w:rPr>
              <w:t>10,210</w:t>
            </w:r>
          </w:p>
          <w:p w14:paraId="20D95690" w14:textId="77777777" w:rsidR="002775E1" w:rsidRDefault="002775E1">
            <w:pPr>
              <w:pStyle w:val="TableParagraph"/>
              <w:spacing w:before="1"/>
              <w:ind w:right="215"/>
              <w:rPr>
                <w:b/>
                <w:sz w:val="20"/>
              </w:rPr>
            </w:pPr>
            <w:r>
              <w:rPr>
                <w:b/>
                <w:color w:val="2E5395"/>
                <w:sz w:val="20"/>
              </w:rPr>
              <w:t>outpatient units (15 min units)</w:t>
            </w:r>
          </w:p>
        </w:tc>
        <w:tc>
          <w:tcPr>
            <w:tcW w:w="1454" w:type="dxa"/>
            <w:shd w:val="clear" w:color="auto" w:fill="FFFFFF" w:themeFill="background1"/>
          </w:tcPr>
          <w:p w14:paraId="2A588A43" w14:textId="59FB3FFE" w:rsidR="002775E1" w:rsidRDefault="005D7451">
            <w:pPr>
              <w:pStyle w:val="TableParagraph"/>
              <w:spacing w:line="265" w:lineRule="exact"/>
            </w:pPr>
            <w:r>
              <w:t>94.1% of new RW patients</w:t>
            </w:r>
          </w:p>
          <w:p w14:paraId="16D2CE77" w14:textId="304760E1" w:rsidR="005D7451" w:rsidRDefault="005D7451">
            <w:pPr>
              <w:pStyle w:val="TableParagraph"/>
              <w:spacing w:line="265" w:lineRule="exact"/>
            </w:pPr>
          </w:p>
          <w:p w14:paraId="3D5C73AD" w14:textId="1ECE88D2" w:rsidR="005D7451" w:rsidRDefault="005D7451">
            <w:pPr>
              <w:pStyle w:val="TableParagraph"/>
              <w:spacing w:line="265" w:lineRule="exact"/>
            </w:pPr>
          </w:p>
          <w:p w14:paraId="74639303" w14:textId="2B0BD92B" w:rsidR="005D7451" w:rsidRDefault="005D7451">
            <w:pPr>
              <w:pStyle w:val="TableParagraph"/>
              <w:spacing w:line="265" w:lineRule="exact"/>
            </w:pPr>
          </w:p>
          <w:p w14:paraId="009722DD" w14:textId="41211C67" w:rsidR="005D7451" w:rsidRDefault="005D7451">
            <w:pPr>
              <w:pStyle w:val="TableParagraph"/>
              <w:spacing w:line="265" w:lineRule="exact"/>
            </w:pPr>
          </w:p>
          <w:p w14:paraId="2E4B6407" w14:textId="1D491FDC" w:rsidR="005D7451" w:rsidRDefault="005D7451">
            <w:pPr>
              <w:pStyle w:val="TableParagraph"/>
              <w:spacing w:line="265" w:lineRule="exact"/>
            </w:pPr>
          </w:p>
          <w:p w14:paraId="1958010F" w14:textId="6881CAE1" w:rsidR="005D7451" w:rsidRDefault="005D7451" w:rsidP="005D7451">
            <w:pPr>
              <w:pStyle w:val="TableParagraph"/>
              <w:spacing w:line="265" w:lineRule="exact"/>
              <w:ind w:left="0"/>
            </w:pPr>
            <w:r>
              <w:t>16,747 outpatient units (15 min)</w:t>
            </w:r>
          </w:p>
          <w:p w14:paraId="676CF4E1" w14:textId="77777777" w:rsidR="005D7451" w:rsidRDefault="005D7451">
            <w:pPr>
              <w:pStyle w:val="TableParagraph"/>
              <w:spacing w:line="265" w:lineRule="exact"/>
            </w:pPr>
          </w:p>
          <w:p w14:paraId="2ABAFC29" w14:textId="21BCEA15" w:rsidR="005D7451" w:rsidRDefault="005D7451">
            <w:pPr>
              <w:pStyle w:val="TableParagraph"/>
              <w:spacing w:line="265" w:lineRule="exact"/>
            </w:pPr>
          </w:p>
        </w:tc>
        <w:tc>
          <w:tcPr>
            <w:tcW w:w="1454" w:type="dxa"/>
            <w:shd w:val="clear" w:color="auto" w:fill="FFFFFF" w:themeFill="background1"/>
          </w:tcPr>
          <w:p w14:paraId="4CDA8C75" w14:textId="169D470A" w:rsidR="002775E1" w:rsidRDefault="002775E1">
            <w:pPr>
              <w:pStyle w:val="TableParagraph"/>
              <w:spacing w:line="265" w:lineRule="exact"/>
            </w:pPr>
            <w:proofErr w:type="spellStart"/>
            <w:r>
              <w:t>CAREWare</w:t>
            </w:r>
            <w:proofErr w:type="spellEnd"/>
          </w:p>
        </w:tc>
      </w:tr>
    </w:tbl>
    <w:p w14:paraId="1C5E8ABF" w14:textId="77777777" w:rsidR="001539C2" w:rsidRDefault="001539C2">
      <w:pPr>
        <w:spacing w:line="265" w:lineRule="exact"/>
        <w:sectPr w:rsidR="001539C2" w:rsidSect="002775E1">
          <w:pgSz w:w="15840" w:h="12240" w:orient="landscape"/>
          <w:pgMar w:top="840" w:right="1200" w:bottom="1300" w:left="1400" w:header="0" w:footer="1017" w:gutter="0"/>
          <w:cols w:space="720"/>
          <w:docGrid w:linePitch="299"/>
        </w:sectPr>
      </w:pPr>
    </w:p>
    <w:p w14:paraId="71FD8ABD" w14:textId="77777777" w:rsidR="001539C2" w:rsidRDefault="002D420B">
      <w:pPr>
        <w:spacing w:before="37" w:after="44"/>
        <w:ind w:left="139"/>
        <w:rPr>
          <w:rFonts w:ascii="Calibri Light"/>
          <w:i/>
        </w:rPr>
      </w:pPr>
      <w:bookmarkStart w:id="11" w:name="Strategy_1.2.4:_Reduce_the_amount_of_HIV"/>
      <w:bookmarkEnd w:id="11"/>
      <w:r>
        <w:rPr>
          <w:rFonts w:ascii="Calibri Light"/>
          <w:i/>
          <w:color w:val="833B0A"/>
        </w:rPr>
        <w:t>Strategy 1.2.4: Reduce the amount of HIV virus within communities</w:t>
      </w:r>
      <w:r>
        <w:rPr>
          <w:rFonts w:ascii="Calibri Light"/>
          <w:i/>
          <w:color w:val="2E5395"/>
        </w:rPr>
        <w:t xml:space="preserv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430"/>
        <w:gridCol w:w="2016"/>
        <w:gridCol w:w="1409"/>
        <w:gridCol w:w="2016"/>
        <w:gridCol w:w="1438"/>
        <w:gridCol w:w="1474"/>
        <w:gridCol w:w="1474"/>
      </w:tblGrid>
      <w:tr w:rsidR="005D7451" w14:paraId="1D0058B1" w14:textId="77777777" w:rsidTr="0016342B">
        <w:trPr>
          <w:trHeight w:val="556"/>
        </w:trPr>
        <w:tc>
          <w:tcPr>
            <w:tcW w:w="1430" w:type="dxa"/>
            <w:tcBorders>
              <w:top w:val="nil"/>
              <w:left w:val="nil"/>
              <w:bottom w:val="nil"/>
              <w:right w:val="nil"/>
            </w:tcBorders>
            <w:shd w:val="clear" w:color="auto" w:fill="5B9BD4"/>
          </w:tcPr>
          <w:p w14:paraId="26C06E32" w14:textId="77777777" w:rsidR="005D7451" w:rsidRDefault="005D7451">
            <w:pPr>
              <w:pStyle w:val="TableParagraph"/>
              <w:spacing w:before="5" w:line="270" w:lineRule="atLeast"/>
              <w:ind w:left="112" w:right="196"/>
              <w:rPr>
                <w:b/>
              </w:rPr>
            </w:pPr>
            <w:r>
              <w:rPr>
                <w:b/>
                <w:color w:val="FFFFFF"/>
              </w:rPr>
              <w:t>Responsible parties</w:t>
            </w:r>
          </w:p>
        </w:tc>
        <w:tc>
          <w:tcPr>
            <w:tcW w:w="2016" w:type="dxa"/>
            <w:tcBorders>
              <w:top w:val="nil"/>
              <w:left w:val="nil"/>
              <w:bottom w:val="nil"/>
              <w:right w:val="nil"/>
            </w:tcBorders>
            <w:shd w:val="clear" w:color="auto" w:fill="5B9BD4"/>
          </w:tcPr>
          <w:p w14:paraId="3F503F9E" w14:textId="77777777" w:rsidR="005D7451" w:rsidRDefault="005D7451">
            <w:pPr>
              <w:pStyle w:val="TableParagraph"/>
              <w:spacing w:before="6"/>
              <w:ind w:left="113"/>
              <w:rPr>
                <w:b/>
              </w:rPr>
            </w:pPr>
            <w:r>
              <w:rPr>
                <w:b/>
                <w:color w:val="FFFFFF"/>
              </w:rPr>
              <w:t>Activity</w:t>
            </w:r>
          </w:p>
        </w:tc>
        <w:tc>
          <w:tcPr>
            <w:tcW w:w="1409" w:type="dxa"/>
            <w:tcBorders>
              <w:top w:val="nil"/>
              <w:left w:val="nil"/>
              <w:bottom w:val="nil"/>
              <w:right w:val="nil"/>
            </w:tcBorders>
            <w:shd w:val="clear" w:color="auto" w:fill="5B9BD4"/>
          </w:tcPr>
          <w:p w14:paraId="04A566DF" w14:textId="77777777" w:rsidR="005D7451" w:rsidRDefault="005D7451">
            <w:pPr>
              <w:pStyle w:val="TableParagraph"/>
              <w:spacing w:before="5" w:line="270" w:lineRule="atLeast"/>
              <w:ind w:left="113" w:right="187"/>
              <w:rPr>
                <w:b/>
              </w:rPr>
            </w:pPr>
            <w:r>
              <w:rPr>
                <w:b/>
                <w:color w:val="FFFFFF"/>
              </w:rPr>
              <w:t>Target Populations</w:t>
            </w:r>
          </w:p>
        </w:tc>
        <w:tc>
          <w:tcPr>
            <w:tcW w:w="2016" w:type="dxa"/>
            <w:tcBorders>
              <w:top w:val="nil"/>
              <w:left w:val="nil"/>
              <w:bottom w:val="nil"/>
              <w:right w:val="nil"/>
            </w:tcBorders>
            <w:shd w:val="clear" w:color="auto" w:fill="5B9BD4"/>
          </w:tcPr>
          <w:p w14:paraId="58681DA7" w14:textId="77777777" w:rsidR="005D7451" w:rsidRDefault="005D7451">
            <w:pPr>
              <w:pStyle w:val="TableParagraph"/>
              <w:spacing w:before="6"/>
              <w:ind w:left="112"/>
              <w:rPr>
                <w:b/>
              </w:rPr>
            </w:pPr>
            <w:r>
              <w:rPr>
                <w:b/>
                <w:color w:val="FFFFFF"/>
              </w:rPr>
              <w:t>Data Indicators</w:t>
            </w:r>
          </w:p>
        </w:tc>
        <w:tc>
          <w:tcPr>
            <w:tcW w:w="1438" w:type="dxa"/>
            <w:tcBorders>
              <w:top w:val="nil"/>
              <w:left w:val="nil"/>
              <w:bottom w:val="nil"/>
              <w:right w:val="nil"/>
            </w:tcBorders>
            <w:shd w:val="clear" w:color="auto" w:fill="5B9BD4"/>
          </w:tcPr>
          <w:p w14:paraId="2D4662B1" w14:textId="77777777" w:rsidR="005D7451" w:rsidRDefault="005D7451">
            <w:pPr>
              <w:pStyle w:val="TableParagraph"/>
              <w:spacing w:before="6"/>
              <w:ind w:left="112"/>
              <w:rPr>
                <w:b/>
              </w:rPr>
            </w:pPr>
            <w:r>
              <w:rPr>
                <w:b/>
                <w:color w:val="FFFFFF"/>
              </w:rPr>
              <w:t>2016</w:t>
            </w:r>
          </w:p>
          <w:p w14:paraId="0044DDAC" w14:textId="77777777" w:rsidR="005D7451" w:rsidRDefault="005D7451">
            <w:pPr>
              <w:pStyle w:val="TableParagraph"/>
              <w:spacing w:line="261" w:lineRule="exact"/>
              <w:ind w:left="112"/>
              <w:rPr>
                <w:b/>
              </w:rPr>
            </w:pPr>
            <w:r>
              <w:rPr>
                <w:b/>
                <w:color w:val="FFFFFF"/>
              </w:rPr>
              <w:t>Baseline</w:t>
            </w:r>
          </w:p>
        </w:tc>
        <w:tc>
          <w:tcPr>
            <w:tcW w:w="1474" w:type="dxa"/>
            <w:tcBorders>
              <w:top w:val="nil"/>
              <w:left w:val="nil"/>
              <w:bottom w:val="nil"/>
              <w:right w:val="nil"/>
            </w:tcBorders>
            <w:shd w:val="clear" w:color="auto" w:fill="5B9BD4"/>
          </w:tcPr>
          <w:p w14:paraId="508A31E6" w14:textId="34FEEB9C" w:rsidR="005D7451" w:rsidRDefault="005D7451">
            <w:pPr>
              <w:pStyle w:val="TableParagraph"/>
              <w:spacing w:before="6"/>
              <w:ind w:left="112"/>
              <w:rPr>
                <w:b/>
                <w:color w:val="FFFFFF"/>
              </w:rPr>
            </w:pPr>
            <w:r>
              <w:rPr>
                <w:b/>
                <w:color w:val="FFFFFF"/>
              </w:rPr>
              <w:t>2019</w:t>
            </w:r>
          </w:p>
        </w:tc>
        <w:tc>
          <w:tcPr>
            <w:tcW w:w="1474" w:type="dxa"/>
            <w:tcBorders>
              <w:top w:val="nil"/>
              <w:left w:val="nil"/>
              <w:bottom w:val="nil"/>
              <w:right w:val="nil"/>
            </w:tcBorders>
            <w:shd w:val="clear" w:color="auto" w:fill="5B9BD4"/>
          </w:tcPr>
          <w:p w14:paraId="6CF8B9E4" w14:textId="1FC12A8D" w:rsidR="005D7451" w:rsidRDefault="005D7451">
            <w:pPr>
              <w:pStyle w:val="TableParagraph"/>
              <w:spacing w:before="6"/>
              <w:ind w:left="112"/>
              <w:rPr>
                <w:b/>
              </w:rPr>
            </w:pPr>
            <w:r>
              <w:rPr>
                <w:b/>
                <w:color w:val="FFFFFF"/>
              </w:rPr>
              <w:t>Source</w:t>
            </w:r>
          </w:p>
        </w:tc>
      </w:tr>
      <w:tr w:rsidR="005D7451" w14:paraId="5CE1238B" w14:textId="77777777" w:rsidTr="00E27F19">
        <w:trPr>
          <w:trHeight w:val="2685"/>
        </w:trPr>
        <w:tc>
          <w:tcPr>
            <w:tcW w:w="1430" w:type="dxa"/>
            <w:tcBorders>
              <w:top w:val="nil"/>
            </w:tcBorders>
            <w:shd w:val="clear" w:color="auto" w:fill="auto"/>
          </w:tcPr>
          <w:p w14:paraId="31573FB7" w14:textId="77777777" w:rsidR="005D7451" w:rsidRPr="00E27F19" w:rsidRDefault="005D7451">
            <w:pPr>
              <w:pStyle w:val="TableParagraph"/>
              <w:ind w:right="404"/>
              <w:rPr>
                <w:sz w:val="20"/>
              </w:rPr>
            </w:pPr>
            <w:r w:rsidRPr="00E27F19">
              <w:rPr>
                <w:sz w:val="20"/>
              </w:rPr>
              <w:t xml:space="preserve">PDPH </w:t>
            </w:r>
            <w:r w:rsidRPr="00E27F19">
              <w:rPr>
                <w:w w:val="95"/>
                <w:sz w:val="20"/>
              </w:rPr>
              <w:t xml:space="preserve">PADOH </w:t>
            </w:r>
            <w:r w:rsidRPr="00E27F19">
              <w:rPr>
                <w:sz w:val="20"/>
              </w:rPr>
              <w:t>NJDPH HIPC</w:t>
            </w:r>
          </w:p>
          <w:p w14:paraId="7B3418E8" w14:textId="77777777" w:rsidR="005D7451" w:rsidRPr="00E27F19" w:rsidRDefault="005D7451">
            <w:pPr>
              <w:pStyle w:val="TableParagraph"/>
              <w:ind w:right="230"/>
              <w:jc w:val="both"/>
              <w:rPr>
                <w:sz w:val="20"/>
              </w:rPr>
            </w:pPr>
            <w:r w:rsidRPr="00E27F19">
              <w:rPr>
                <w:sz w:val="20"/>
              </w:rPr>
              <w:t xml:space="preserve">Medical case </w:t>
            </w:r>
            <w:r w:rsidRPr="00E27F19">
              <w:rPr>
                <w:w w:val="95"/>
                <w:sz w:val="20"/>
              </w:rPr>
              <w:t xml:space="preserve">management </w:t>
            </w:r>
            <w:r w:rsidRPr="00E27F19">
              <w:rPr>
                <w:sz w:val="20"/>
              </w:rPr>
              <w:t>providers</w:t>
            </w:r>
          </w:p>
        </w:tc>
        <w:tc>
          <w:tcPr>
            <w:tcW w:w="2016" w:type="dxa"/>
            <w:tcBorders>
              <w:top w:val="nil"/>
            </w:tcBorders>
            <w:shd w:val="clear" w:color="auto" w:fill="auto"/>
          </w:tcPr>
          <w:p w14:paraId="18AC7CC9" w14:textId="77777777" w:rsidR="005D7451" w:rsidRPr="00E27F19" w:rsidRDefault="005D7451">
            <w:pPr>
              <w:pStyle w:val="TableParagraph"/>
              <w:ind w:left="108" w:right="508"/>
              <w:rPr>
                <w:sz w:val="20"/>
              </w:rPr>
            </w:pPr>
            <w:r w:rsidRPr="00E27F19">
              <w:rPr>
                <w:sz w:val="20"/>
              </w:rPr>
              <w:t>Ensure equitable access to ARVs</w:t>
            </w:r>
          </w:p>
        </w:tc>
        <w:tc>
          <w:tcPr>
            <w:tcW w:w="1409" w:type="dxa"/>
            <w:tcBorders>
              <w:top w:val="nil"/>
            </w:tcBorders>
            <w:shd w:val="clear" w:color="auto" w:fill="auto"/>
          </w:tcPr>
          <w:p w14:paraId="2C3BF247" w14:textId="77777777" w:rsidR="005D7451" w:rsidRPr="00E27F19" w:rsidRDefault="005D7451">
            <w:pPr>
              <w:pStyle w:val="TableParagraph"/>
              <w:spacing w:line="243" w:lineRule="exact"/>
              <w:ind w:left="108"/>
              <w:rPr>
                <w:sz w:val="20"/>
              </w:rPr>
            </w:pPr>
            <w:r w:rsidRPr="00E27F19">
              <w:rPr>
                <w:sz w:val="20"/>
              </w:rPr>
              <w:t>PLWH</w:t>
            </w:r>
          </w:p>
        </w:tc>
        <w:tc>
          <w:tcPr>
            <w:tcW w:w="2016" w:type="dxa"/>
            <w:tcBorders>
              <w:top w:val="nil"/>
            </w:tcBorders>
            <w:shd w:val="clear" w:color="auto" w:fill="auto"/>
          </w:tcPr>
          <w:p w14:paraId="12CA5DAB" w14:textId="77777777" w:rsidR="005D7451" w:rsidRPr="00E27F19" w:rsidRDefault="005D7451">
            <w:pPr>
              <w:pStyle w:val="TableParagraph"/>
              <w:spacing w:line="243" w:lineRule="exact"/>
              <w:rPr>
                <w:b/>
                <w:sz w:val="20"/>
              </w:rPr>
            </w:pPr>
            <w:r w:rsidRPr="00E27F19">
              <w:rPr>
                <w:b/>
                <w:color w:val="2E5395"/>
                <w:sz w:val="20"/>
              </w:rPr>
              <w:t># of ADAP clients</w:t>
            </w:r>
          </w:p>
          <w:p w14:paraId="787834B8" w14:textId="77777777" w:rsidR="005D7451" w:rsidRPr="00E27F19" w:rsidRDefault="005D7451">
            <w:pPr>
              <w:pStyle w:val="TableParagraph"/>
              <w:ind w:left="0"/>
              <w:rPr>
                <w:rFonts w:ascii="Calibri Light"/>
                <w:i/>
                <w:sz w:val="20"/>
              </w:rPr>
            </w:pPr>
          </w:p>
          <w:p w14:paraId="368B819D" w14:textId="77777777" w:rsidR="005D7451" w:rsidRPr="00E27F19" w:rsidRDefault="005D7451">
            <w:pPr>
              <w:pStyle w:val="TableParagraph"/>
              <w:ind w:left="0"/>
              <w:rPr>
                <w:rFonts w:ascii="Calibri Light"/>
                <w:i/>
                <w:sz w:val="20"/>
              </w:rPr>
            </w:pPr>
          </w:p>
          <w:p w14:paraId="20F826CC" w14:textId="77777777" w:rsidR="005D7451" w:rsidRPr="00E27F19" w:rsidRDefault="005D7451">
            <w:pPr>
              <w:pStyle w:val="TableParagraph"/>
              <w:ind w:left="0"/>
              <w:rPr>
                <w:rFonts w:ascii="Calibri Light"/>
                <w:i/>
                <w:sz w:val="20"/>
              </w:rPr>
            </w:pPr>
          </w:p>
          <w:p w14:paraId="6AF533E0" w14:textId="77777777" w:rsidR="005D7451" w:rsidRPr="00E27F19" w:rsidRDefault="005D7451">
            <w:pPr>
              <w:pStyle w:val="TableParagraph"/>
              <w:ind w:left="0"/>
              <w:rPr>
                <w:rFonts w:ascii="Calibri Light"/>
                <w:i/>
                <w:sz w:val="20"/>
              </w:rPr>
            </w:pPr>
          </w:p>
          <w:p w14:paraId="5BD41B6C" w14:textId="77777777" w:rsidR="005D7451" w:rsidRPr="00E27F19" w:rsidRDefault="005D7451">
            <w:pPr>
              <w:pStyle w:val="TableParagraph"/>
              <w:spacing w:before="11"/>
              <w:ind w:left="0"/>
              <w:rPr>
                <w:rFonts w:ascii="Calibri Light"/>
                <w:i/>
                <w:sz w:val="19"/>
              </w:rPr>
            </w:pPr>
          </w:p>
          <w:p w14:paraId="732CF298" w14:textId="77777777" w:rsidR="005D7451" w:rsidRPr="00E27F19" w:rsidRDefault="005D7451">
            <w:pPr>
              <w:pStyle w:val="TableParagraph"/>
              <w:ind w:right="222"/>
              <w:rPr>
                <w:b/>
                <w:sz w:val="20"/>
              </w:rPr>
            </w:pPr>
            <w:r w:rsidRPr="00E27F19">
              <w:rPr>
                <w:b/>
                <w:color w:val="2E5395"/>
                <w:sz w:val="20"/>
              </w:rPr>
              <w:t>Percentage of diagnosed PLWH on ARVs</w:t>
            </w:r>
          </w:p>
        </w:tc>
        <w:tc>
          <w:tcPr>
            <w:tcW w:w="1438" w:type="dxa"/>
            <w:tcBorders>
              <w:top w:val="nil"/>
            </w:tcBorders>
            <w:shd w:val="clear" w:color="auto" w:fill="auto"/>
          </w:tcPr>
          <w:p w14:paraId="1E63B4CC" w14:textId="77777777" w:rsidR="005D7451" w:rsidRPr="00E27F19" w:rsidRDefault="005D7451" w:rsidP="000B360C">
            <w:pPr>
              <w:pStyle w:val="TableParagraph"/>
              <w:spacing w:line="243" w:lineRule="exact"/>
              <w:rPr>
                <w:b/>
                <w:sz w:val="20"/>
              </w:rPr>
            </w:pPr>
            <w:r w:rsidRPr="00E27F19">
              <w:rPr>
                <w:b/>
                <w:color w:val="2E5395"/>
                <w:sz w:val="20"/>
              </w:rPr>
              <w:t>3,903 SPBP</w:t>
            </w:r>
          </w:p>
          <w:p w14:paraId="721BA815" w14:textId="77777777" w:rsidR="005D7451" w:rsidRPr="00E27F19" w:rsidRDefault="005D7451">
            <w:pPr>
              <w:pStyle w:val="TableParagraph"/>
              <w:ind w:right="140"/>
              <w:rPr>
                <w:b/>
                <w:sz w:val="20"/>
              </w:rPr>
            </w:pPr>
            <w:r w:rsidRPr="00E27F19">
              <w:rPr>
                <w:b/>
                <w:color w:val="2E5395"/>
                <w:sz w:val="20"/>
              </w:rPr>
              <w:t>clients in 5 PA counties, 577 ADDP clients in NJ counties</w:t>
            </w:r>
          </w:p>
          <w:p w14:paraId="2A0C33C1" w14:textId="77777777" w:rsidR="005D7451" w:rsidRPr="00E27F19" w:rsidRDefault="005D7451">
            <w:pPr>
              <w:pStyle w:val="TableParagraph"/>
              <w:spacing w:before="11"/>
              <w:ind w:left="0"/>
              <w:rPr>
                <w:rFonts w:ascii="Calibri Light"/>
                <w:i/>
                <w:sz w:val="19"/>
              </w:rPr>
            </w:pPr>
          </w:p>
          <w:p w14:paraId="312A2BFC" w14:textId="77777777" w:rsidR="005D7451" w:rsidRPr="00E27F19" w:rsidRDefault="005D7451">
            <w:pPr>
              <w:pStyle w:val="TableParagraph"/>
              <w:rPr>
                <w:b/>
                <w:sz w:val="20"/>
              </w:rPr>
            </w:pPr>
            <w:r w:rsidRPr="00E27F19">
              <w:rPr>
                <w:b/>
                <w:color w:val="2E5395"/>
                <w:sz w:val="20"/>
              </w:rPr>
              <w:t>59.29% of</w:t>
            </w:r>
          </w:p>
          <w:p w14:paraId="39E63737" w14:textId="77777777" w:rsidR="005D7451" w:rsidRPr="00E27F19" w:rsidRDefault="005D7451">
            <w:pPr>
              <w:pStyle w:val="TableParagraph"/>
              <w:spacing w:before="1"/>
              <w:ind w:right="248"/>
              <w:rPr>
                <w:b/>
                <w:sz w:val="20"/>
              </w:rPr>
            </w:pPr>
            <w:r w:rsidRPr="00E27F19">
              <w:rPr>
                <w:b/>
                <w:color w:val="2E5395"/>
                <w:sz w:val="20"/>
              </w:rPr>
              <w:t>diagnosed PLWH on ARVs in 5 PA</w:t>
            </w:r>
          </w:p>
          <w:p w14:paraId="4FE11C8F" w14:textId="77777777" w:rsidR="005D7451" w:rsidRPr="00E27F19" w:rsidRDefault="005D7451">
            <w:pPr>
              <w:pStyle w:val="TableParagraph"/>
              <w:spacing w:line="225" w:lineRule="exact"/>
              <w:rPr>
                <w:b/>
                <w:sz w:val="20"/>
              </w:rPr>
            </w:pPr>
            <w:r w:rsidRPr="00E27F19">
              <w:rPr>
                <w:b/>
                <w:color w:val="2E5395"/>
                <w:sz w:val="20"/>
              </w:rPr>
              <w:t>counties</w:t>
            </w:r>
          </w:p>
        </w:tc>
        <w:tc>
          <w:tcPr>
            <w:tcW w:w="1474" w:type="dxa"/>
            <w:tcBorders>
              <w:top w:val="nil"/>
            </w:tcBorders>
            <w:shd w:val="clear" w:color="auto" w:fill="auto"/>
          </w:tcPr>
          <w:p w14:paraId="1E90ACE8" w14:textId="77777777" w:rsidR="005D7451" w:rsidRPr="00E27F19" w:rsidRDefault="00E27F19">
            <w:pPr>
              <w:pStyle w:val="TableParagraph"/>
              <w:ind w:right="14"/>
              <w:rPr>
                <w:sz w:val="20"/>
              </w:rPr>
            </w:pPr>
            <w:r w:rsidRPr="00E27F19">
              <w:rPr>
                <w:sz w:val="20"/>
              </w:rPr>
              <w:t>8,425 SPBP clients in the 5 PA counties. NJ data not provided.</w:t>
            </w:r>
          </w:p>
          <w:p w14:paraId="2BB0539D" w14:textId="77777777" w:rsidR="00E27F19" w:rsidRPr="00E27F19" w:rsidRDefault="00E27F19">
            <w:pPr>
              <w:pStyle w:val="TableParagraph"/>
              <w:ind w:right="14"/>
              <w:rPr>
                <w:sz w:val="20"/>
              </w:rPr>
            </w:pPr>
          </w:p>
          <w:p w14:paraId="5167ACBA" w14:textId="26F64D4E" w:rsidR="00E27F19" w:rsidRPr="00E27F19" w:rsidRDefault="00E27F19">
            <w:pPr>
              <w:pStyle w:val="TableParagraph"/>
              <w:ind w:right="14"/>
              <w:rPr>
                <w:sz w:val="20"/>
              </w:rPr>
            </w:pPr>
            <w:r w:rsidRPr="00E27F19">
              <w:rPr>
                <w:sz w:val="20"/>
              </w:rPr>
              <w:t>86% of PLWH on ARVs in the 5 PA counties.</w:t>
            </w:r>
          </w:p>
        </w:tc>
        <w:tc>
          <w:tcPr>
            <w:tcW w:w="1474" w:type="dxa"/>
            <w:tcBorders>
              <w:top w:val="nil"/>
            </w:tcBorders>
            <w:shd w:val="clear" w:color="auto" w:fill="auto"/>
          </w:tcPr>
          <w:p w14:paraId="0A118327" w14:textId="60A913C1" w:rsidR="005D7451" w:rsidRPr="00E27F19" w:rsidRDefault="005D7451">
            <w:pPr>
              <w:pStyle w:val="TableParagraph"/>
              <w:ind w:right="14"/>
              <w:rPr>
                <w:sz w:val="20"/>
              </w:rPr>
            </w:pPr>
            <w:r w:rsidRPr="00E27F19">
              <w:rPr>
                <w:sz w:val="20"/>
              </w:rPr>
              <w:t xml:space="preserve">Special </w:t>
            </w:r>
            <w:r w:rsidRPr="00E27F19">
              <w:rPr>
                <w:w w:val="95"/>
                <w:sz w:val="20"/>
              </w:rPr>
              <w:t xml:space="preserve">Pharmaceutical </w:t>
            </w:r>
            <w:r w:rsidRPr="00E27F19">
              <w:rPr>
                <w:sz w:val="20"/>
              </w:rPr>
              <w:t>Benefits Program (PA) AIDS Drugs Distribution Program (NJ)</w:t>
            </w:r>
          </w:p>
        </w:tc>
      </w:tr>
      <w:tr w:rsidR="005D7451" w14:paraId="534465DC" w14:textId="77777777" w:rsidTr="00B76689">
        <w:trPr>
          <w:trHeight w:val="1953"/>
        </w:trPr>
        <w:tc>
          <w:tcPr>
            <w:tcW w:w="1430" w:type="dxa"/>
            <w:shd w:val="clear" w:color="auto" w:fill="DBE5F1" w:themeFill="accent1" w:themeFillTint="33"/>
          </w:tcPr>
          <w:p w14:paraId="441D6410" w14:textId="77777777" w:rsidR="005D7451" w:rsidRDefault="005D7451">
            <w:pPr>
              <w:pStyle w:val="TableParagraph"/>
              <w:ind w:right="404"/>
              <w:rPr>
                <w:sz w:val="20"/>
              </w:rPr>
            </w:pPr>
            <w:r>
              <w:rPr>
                <w:sz w:val="20"/>
              </w:rPr>
              <w:t xml:space="preserve">PDPH </w:t>
            </w:r>
            <w:r>
              <w:rPr>
                <w:w w:val="95"/>
                <w:sz w:val="20"/>
              </w:rPr>
              <w:t xml:space="preserve">PADOH </w:t>
            </w:r>
            <w:r>
              <w:rPr>
                <w:sz w:val="20"/>
              </w:rPr>
              <w:t>NJDPH HIPC</w:t>
            </w:r>
          </w:p>
          <w:p w14:paraId="3694881D" w14:textId="77777777" w:rsidR="005D7451" w:rsidRDefault="005D7451">
            <w:pPr>
              <w:pStyle w:val="TableParagraph"/>
              <w:ind w:right="404"/>
              <w:rPr>
                <w:sz w:val="20"/>
              </w:rPr>
            </w:pPr>
            <w:r>
              <w:rPr>
                <w:sz w:val="20"/>
              </w:rPr>
              <w:t xml:space="preserve">Clinical </w:t>
            </w:r>
            <w:r>
              <w:rPr>
                <w:w w:val="95"/>
                <w:sz w:val="20"/>
              </w:rPr>
              <w:t>providers</w:t>
            </w:r>
          </w:p>
        </w:tc>
        <w:tc>
          <w:tcPr>
            <w:tcW w:w="2016" w:type="dxa"/>
            <w:shd w:val="clear" w:color="auto" w:fill="DBE5F1" w:themeFill="accent1" w:themeFillTint="33"/>
          </w:tcPr>
          <w:p w14:paraId="7B369341" w14:textId="77777777" w:rsidR="005D7451" w:rsidRDefault="005D7451">
            <w:pPr>
              <w:pStyle w:val="TableParagraph"/>
              <w:ind w:left="108" w:right="248"/>
              <w:rPr>
                <w:sz w:val="20"/>
              </w:rPr>
            </w:pPr>
            <w:r>
              <w:rPr>
                <w:sz w:val="20"/>
              </w:rPr>
              <w:t>Support treatment adherence activities</w:t>
            </w:r>
          </w:p>
        </w:tc>
        <w:tc>
          <w:tcPr>
            <w:tcW w:w="1409" w:type="dxa"/>
            <w:shd w:val="clear" w:color="auto" w:fill="DBE5F1" w:themeFill="accent1" w:themeFillTint="33"/>
          </w:tcPr>
          <w:p w14:paraId="77BC12D4" w14:textId="77777777" w:rsidR="005D7451" w:rsidRDefault="005D7451">
            <w:pPr>
              <w:pStyle w:val="TableParagraph"/>
              <w:spacing w:line="243" w:lineRule="exact"/>
              <w:ind w:left="108"/>
              <w:rPr>
                <w:sz w:val="20"/>
              </w:rPr>
            </w:pPr>
            <w:r>
              <w:rPr>
                <w:sz w:val="20"/>
              </w:rPr>
              <w:t>PLWH</w:t>
            </w:r>
          </w:p>
        </w:tc>
        <w:tc>
          <w:tcPr>
            <w:tcW w:w="2016" w:type="dxa"/>
            <w:shd w:val="clear" w:color="auto" w:fill="DBE5F1" w:themeFill="accent1" w:themeFillTint="33"/>
          </w:tcPr>
          <w:p w14:paraId="052B56B7" w14:textId="77777777" w:rsidR="005D7451" w:rsidRDefault="005D7451">
            <w:pPr>
              <w:pStyle w:val="TableParagraph"/>
              <w:ind w:right="175"/>
              <w:rPr>
                <w:b/>
                <w:sz w:val="20"/>
              </w:rPr>
            </w:pPr>
            <w:r>
              <w:rPr>
                <w:b/>
                <w:sz w:val="20"/>
              </w:rPr>
              <w:t>% of eligible medical case management clients who were assessed and counseled for adherence two or more times at</w:t>
            </w:r>
            <w:r>
              <w:rPr>
                <w:b/>
                <w:spacing w:val="-4"/>
                <w:sz w:val="20"/>
              </w:rPr>
              <w:t xml:space="preserve"> </w:t>
            </w:r>
            <w:r>
              <w:rPr>
                <w:b/>
                <w:sz w:val="20"/>
              </w:rPr>
              <w:t>least</w:t>
            </w:r>
          </w:p>
          <w:p w14:paraId="6AAA5C28" w14:textId="77777777" w:rsidR="005D7451" w:rsidRDefault="005D7451">
            <w:pPr>
              <w:pStyle w:val="TableParagraph"/>
              <w:spacing w:line="225" w:lineRule="exact"/>
              <w:rPr>
                <w:b/>
                <w:sz w:val="20"/>
              </w:rPr>
            </w:pPr>
            <w:r>
              <w:rPr>
                <w:b/>
                <w:sz w:val="20"/>
              </w:rPr>
              <w:t>three months</w:t>
            </w:r>
            <w:r>
              <w:rPr>
                <w:b/>
                <w:spacing w:val="-1"/>
                <w:sz w:val="20"/>
              </w:rPr>
              <w:t xml:space="preserve"> </w:t>
            </w:r>
            <w:r>
              <w:rPr>
                <w:b/>
                <w:sz w:val="20"/>
              </w:rPr>
              <w:t>apart</w:t>
            </w:r>
          </w:p>
        </w:tc>
        <w:tc>
          <w:tcPr>
            <w:tcW w:w="1438" w:type="dxa"/>
            <w:shd w:val="clear" w:color="auto" w:fill="DBE5F1" w:themeFill="accent1" w:themeFillTint="33"/>
          </w:tcPr>
          <w:p w14:paraId="249E54C8" w14:textId="77777777" w:rsidR="005D7451" w:rsidRDefault="005D7451">
            <w:pPr>
              <w:pStyle w:val="TableParagraph"/>
              <w:spacing w:line="243" w:lineRule="exact"/>
              <w:rPr>
                <w:b/>
                <w:sz w:val="20"/>
              </w:rPr>
            </w:pPr>
            <w:r>
              <w:rPr>
                <w:b/>
                <w:sz w:val="20"/>
              </w:rPr>
              <w:t>89.5% of</w:t>
            </w:r>
          </w:p>
          <w:p w14:paraId="692745DC" w14:textId="4B7F7928" w:rsidR="005D7451" w:rsidRDefault="005D7451">
            <w:pPr>
              <w:pStyle w:val="TableParagraph"/>
              <w:ind w:right="200"/>
              <w:rPr>
                <w:b/>
                <w:sz w:val="20"/>
              </w:rPr>
            </w:pPr>
            <w:r>
              <w:rPr>
                <w:b/>
                <w:sz w:val="20"/>
              </w:rPr>
              <w:t>eligible MCM clients counseled on adherence</w:t>
            </w:r>
          </w:p>
        </w:tc>
        <w:tc>
          <w:tcPr>
            <w:tcW w:w="1474" w:type="dxa"/>
            <w:shd w:val="clear" w:color="auto" w:fill="DBE5F1" w:themeFill="accent1" w:themeFillTint="33"/>
          </w:tcPr>
          <w:p w14:paraId="4E243EC8" w14:textId="58986EA1" w:rsidR="005D7451" w:rsidRDefault="005D7451">
            <w:pPr>
              <w:pStyle w:val="TableParagraph"/>
              <w:spacing w:line="243" w:lineRule="exact"/>
              <w:rPr>
                <w:sz w:val="20"/>
              </w:rPr>
            </w:pPr>
            <w:r>
              <w:rPr>
                <w:sz w:val="20"/>
              </w:rPr>
              <w:t>65.6% of eligible MCM clients counseled on adherence</w:t>
            </w:r>
            <w:r>
              <w:rPr>
                <w:rStyle w:val="FootnoteReference"/>
                <w:sz w:val="20"/>
              </w:rPr>
              <w:footnoteReference w:id="1"/>
            </w:r>
          </w:p>
        </w:tc>
        <w:tc>
          <w:tcPr>
            <w:tcW w:w="1474" w:type="dxa"/>
            <w:shd w:val="clear" w:color="auto" w:fill="DBE5F1" w:themeFill="accent1" w:themeFillTint="33"/>
          </w:tcPr>
          <w:p w14:paraId="22AFF485" w14:textId="115A3EB4" w:rsidR="005D7451" w:rsidRDefault="005D7451">
            <w:pPr>
              <w:pStyle w:val="TableParagraph"/>
              <w:spacing w:line="243" w:lineRule="exact"/>
              <w:rPr>
                <w:sz w:val="20"/>
              </w:rPr>
            </w:pPr>
            <w:proofErr w:type="spellStart"/>
            <w:r>
              <w:rPr>
                <w:sz w:val="20"/>
              </w:rPr>
              <w:t>CAREWare</w:t>
            </w:r>
            <w:proofErr w:type="spellEnd"/>
          </w:p>
        </w:tc>
      </w:tr>
    </w:tbl>
    <w:p w14:paraId="02049712" w14:textId="0C00C543" w:rsidR="005D7451" w:rsidRDefault="005D7451">
      <w:pPr>
        <w:pStyle w:val="BodyText"/>
        <w:rPr>
          <w:rFonts w:ascii="Calibri Light"/>
          <w:i/>
        </w:rPr>
      </w:pPr>
    </w:p>
    <w:p w14:paraId="149C4228" w14:textId="77777777" w:rsidR="005D7451" w:rsidRDefault="005D7451">
      <w:pPr>
        <w:rPr>
          <w:rFonts w:ascii="Calibri Light"/>
          <w:i/>
        </w:rPr>
      </w:pPr>
      <w:r>
        <w:rPr>
          <w:rFonts w:ascii="Calibri Light"/>
          <w:i/>
        </w:rPr>
        <w:br w:type="page"/>
      </w:r>
    </w:p>
    <w:p w14:paraId="07E23465" w14:textId="77777777" w:rsidR="001539C2" w:rsidRDefault="001539C2">
      <w:pPr>
        <w:pStyle w:val="BodyText"/>
        <w:rPr>
          <w:rFonts w:ascii="Calibri Light"/>
          <w:i/>
        </w:rPr>
      </w:pPr>
    </w:p>
    <w:p w14:paraId="05244178" w14:textId="77777777" w:rsidR="001539C2" w:rsidRDefault="002D420B">
      <w:pPr>
        <w:spacing w:before="177" w:after="44"/>
        <w:ind w:left="140"/>
        <w:rPr>
          <w:rFonts w:ascii="Calibri Light"/>
          <w:i/>
        </w:rPr>
      </w:pPr>
      <w:bookmarkStart w:id="12" w:name="Strategy_1.2.5:_Eliminate_perinatal_tran"/>
      <w:bookmarkEnd w:id="12"/>
      <w:r>
        <w:rPr>
          <w:rFonts w:ascii="Calibri Light"/>
          <w:i/>
          <w:color w:val="833B0A"/>
        </w:rPr>
        <w:t xml:space="preserve">Strategy 1.2.5: Eliminate perinatal transmissions throughout the EMA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375"/>
        <w:gridCol w:w="1992"/>
        <w:gridCol w:w="1435"/>
        <w:gridCol w:w="2006"/>
        <w:gridCol w:w="1656"/>
        <w:gridCol w:w="1342"/>
        <w:gridCol w:w="2552"/>
      </w:tblGrid>
      <w:tr w:rsidR="005D7451" w14:paraId="6570EF6C" w14:textId="77777777" w:rsidTr="005D7451">
        <w:trPr>
          <w:trHeight w:val="556"/>
        </w:trPr>
        <w:tc>
          <w:tcPr>
            <w:tcW w:w="1375" w:type="dxa"/>
            <w:tcBorders>
              <w:top w:val="nil"/>
              <w:left w:val="nil"/>
              <w:bottom w:val="nil"/>
              <w:right w:val="nil"/>
            </w:tcBorders>
            <w:shd w:val="clear" w:color="auto" w:fill="5B9BD4"/>
          </w:tcPr>
          <w:p w14:paraId="5AF0475A" w14:textId="77777777" w:rsidR="005D7451" w:rsidRDefault="005D7451">
            <w:pPr>
              <w:pStyle w:val="TableParagraph"/>
              <w:spacing w:before="5" w:line="270" w:lineRule="atLeast"/>
              <w:ind w:left="112" w:right="141"/>
              <w:rPr>
                <w:b/>
              </w:rPr>
            </w:pPr>
            <w:r>
              <w:rPr>
                <w:b/>
                <w:color w:val="FFFFFF"/>
              </w:rPr>
              <w:t>Responsible parties</w:t>
            </w:r>
          </w:p>
        </w:tc>
        <w:tc>
          <w:tcPr>
            <w:tcW w:w="1992" w:type="dxa"/>
            <w:tcBorders>
              <w:top w:val="nil"/>
              <w:left w:val="nil"/>
              <w:bottom w:val="nil"/>
              <w:right w:val="nil"/>
            </w:tcBorders>
            <w:shd w:val="clear" w:color="auto" w:fill="5B9BD4"/>
          </w:tcPr>
          <w:p w14:paraId="4EEE1F5A" w14:textId="77777777" w:rsidR="005D7451" w:rsidRDefault="005D7451">
            <w:pPr>
              <w:pStyle w:val="TableParagraph"/>
              <w:spacing w:before="6"/>
              <w:ind w:left="113"/>
              <w:rPr>
                <w:b/>
              </w:rPr>
            </w:pPr>
            <w:r>
              <w:rPr>
                <w:b/>
                <w:color w:val="FFFFFF"/>
              </w:rPr>
              <w:t>Activity</w:t>
            </w:r>
          </w:p>
        </w:tc>
        <w:tc>
          <w:tcPr>
            <w:tcW w:w="1435" w:type="dxa"/>
            <w:tcBorders>
              <w:top w:val="nil"/>
              <w:left w:val="nil"/>
              <w:bottom w:val="nil"/>
              <w:right w:val="nil"/>
            </w:tcBorders>
            <w:shd w:val="clear" w:color="auto" w:fill="5B9BD4"/>
          </w:tcPr>
          <w:p w14:paraId="20359E2F" w14:textId="77777777" w:rsidR="005D7451" w:rsidRDefault="005D7451">
            <w:pPr>
              <w:pStyle w:val="TableParagraph"/>
              <w:spacing w:before="5" w:line="270" w:lineRule="atLeast"/>
              <w:ind w:left="113" w:right="213"/>
              <w:rPr>
                <w:b/>
              </w:rPr>
            </w:pPr>
            <w:r>
              <w:rPr>
                <w:b/>
                <w:color w:val="FFFFFF"/>
              </w:rPr>
              <w:t>Target Populations</w:t>
            </w:r>
          </w:p>
        </w:tc>
        <w:tc>
          <w:tcPr>
            <w:tcW w:w="2006" w:type="dxa"/>
            <w:tcBorders>
              <w:top w:val="nil"/>
              <w:left w:val="nil"/>
              <w:bottom w:val="nil"/>
              <w:right w:val="nil"/>
            </w:tcBorders>
            <w:shd w:val="clear" w:color="auto" w:fill="5B9BD4"/>
          </w:tcPr>
          <w:p w14:paraId="4402266C" w14:textId="77777777" w:rsidR="005D7451" w:rsidRDefault="005D7451">
            <w:pPr>
              <w:pStyle w:val="TableParagraph"/>
              <w:spacing w:before="6"/>
              <w:ind w:left="113"/>
              <w:rPr>
                <w:b/>
              </w:rPr>
            </w:pPr>
            <w:r>
              <w:rPr>
                <w:b/>
                <w:color w:val="FFFFFF"/>
              </w:rPr>
              <w:t>Data Indicators</w:t>
            </w:r>
          </w:p>
        </w:tc>
        <w:tc>
          <w:tcPr>
            <w:tcW w:w="1656" w:type="dxa"/>
            <w:tcBorders>
              <w:top w:val="nil"/>
              <w:left w:val="nil"/>
              <w:bottom w:val="nil"/>
              <w:right w:val="nil"/>
            </w:tcBorders>
            <w:shd w:val="clear" w:color="auto" w:fill="5B9BD4"/>
          </w:tcPr>
          <w:p w14:paraId="2188E3AA" w14:textId="77777777" w:rsidR="005D7451" w:rsidRDefault="005D7451">
            <w:pPr>
              <w:pStyle w:val="TableParagraph"/>
              <w:spacing w:before="6"/>
              <w:ind w:left="113"/>
              <w:rPr>
                <w:b/>
              </w:rPr>
            </w:pPr>
            <w:r>
              <w:rPr>
                <w:b/>
                <w:color w:val="FFFFFF"/>
              </w:rPr>
              <w:t>2016 Baseline</w:t>
            </w:r>
          </w:p>
        </w:tc>
        <w:tc>
          <w:tcPr>
            <w:tcW w:w="1342" w:type="dxa"/>
            <w:tcBorders>
              <w:top w:val="nil"/>
              <w:left w:val="nil"/>
              <w:bottom w:val="nil"/>
              <w:right w:val="nil"/>
            </w:tcBorders>
            <w:shd w:val="clear" w:color="auto" w:fill="5B9BD4"/>
          </w:tcPr>
          <w:p w14:paraId="72BF93C1" w14:textId="23080548" w:rsidR="005D7451" w:rsidRDefault="005D7451">
            <w:pPr>
              <w:pStyle w:val="TableParagraph"/>
              <w:spacing w:before="6"/>
              <w:ind w:left="113"/>
              <w:rPr>
                <w:b/>
                <w:color w:val="FFFFFF"/>
              </w:rPr>
            </w:pPr>
            <w:r>
              <w:rPr>
                <w:b/>
                <w:color w:val="FFFFFF"/>
              </w:rPr>
              <w:t>2019</w:t>
            </w:r>
          </w:p>
        </w:tc>
        <w:tc>
          <w:tcPr>
            <w:tcW w:w="2552" w:type="dxa"/>
            <w:tcBorders>
              <w:top w:val="nil"/>
              <w:left w:val="nil"/>
              <w:bottom w:val="nil"/>
              <w:right w:val="nil"/>
            </w:tcBorders>
            <w:shd w:val="clear" w:color="auto" w:fill="5B9BD4"/>
          </w:tcPr>
          <w:p w14:paraId="1B92AFDA" w14:textId="5D8FDA89" w:rsidR="005D7451" w:rsidRDefault="005D7451">
            <w:pPr>
              <w:pStyle w:val="TableParagraph"/>
              <w:spacing w:before="6"/>
              <w:ind w:left="113"/>
              <w:rPr>
                <w:b/>
              </w:rPr>
            </w:pPr>
            <w:r>
              <w:rPr>
                <w:b/>
                <w:color w:val="FFFFFF"/>
              </w:rPr>
              <w:t>Source</w:t>
            </w:r>
          </w:p>
        </w:tc>
      </w:tr>
      <w:tr w:rsidR="005D7451" w14:paraId="6A86521F" w14:textId="77777777" w:rsidTr="00512143">
        <w:trPr>
          <w:trHeight w:val="2198"/>
        </w:trPr>
        <w:tc>
          <w:tcPr>
            <w:tcW w:w="1375" w:type="dxa"/>
            <w:tcBorders>
              <w:top w:val="nil"/>
            </w:tcBorders>
            <w:shd w:val="clear" w:color="auto" w:fill="auto"/>
          </w:tcPr>
          <w:p w14:paraId="389DE909" w14:textId="77777777" w:rsidR="005D7451" w:rsidRDefault="005D7451">
            <w:pPr>
              <w:pStyle w:val="TableParagraph"/>
              <w:spacing w:line="243" w:lineRule="exact"/>
              <w:rPr>
                <w:sz w:val="20"/>
              </w:rPr>
            </w:pPr>
            <w:r>
              <w:rPr>
                <w:sz w:val="20"/>
              </w:rPr>
              <w:t>PDPH</w:t>
            </w:r>
          </w:p>
        </w:tc>
        <w:tc>
          <w:tcPr>
            <w:tcW w:w="1992" w:type="dxa"/>
            <w:tcBorders>
              <w:top w:val="nil"/>
            </w:tcBorders>
            <w:shd w:val="clear" w:color="auto" w:fill="auto"/>
          </w:tcPr>
          <w:p w14:paraId="1D01E034" w14:textId="77777777" w:rsidR="005D7451" w:rsidRDefault="005D7451">
            <w:pPr>
              <w:pStyle w:val="TableParagraph"/>
              <w:ind w:left="108" w:right="334"/>
              <w:rPr>
                <w:sz w:val="20"/>
              </w:rPr>
            </w:pPr>
            <w:r>
              <w:rPr>
                <w:sz w:val="20"/>
              </w:rPr>
              <w:t>Continue the HIV Fetal and Infant Mortality Review process in Philadelphia to improve health outcomes for HIV+ women and HIV-</w:t>
            </w:r>
          </w:p>
          <w:p w14:paraId="6C02EDE0" w14:textId="77777777" w:rsidR="005D7451" w:rsidRDefault="005D7451">
            <w:pPr>
              <w:pStyle w:val="TableParagraph"/>
              <w:spacing w:line="225" w:lineRule="exact"/>
              <w:ind w:left="108"/>
              <w:rPr>
                <w:sz w:val="20"/>
              </w:rPr>
            </w:pPr>
            <w:r>
              <w:rPr>
                <w:sz w:val="20"/>
              </w:rPr>
              <w:t>exposed infants</w:t>
            </w:r>
          </w:p>
        </w:tc>
        <w:tc>
          <w:tcPr>
            <w:tcW w:w="1435" w:type="dxa"/>
            <w:tcBorders>
              <w:top w:val="nil"/>
            </w:tcBorders>
            <w:shd w:val="clear" w:color="auto" w:fill="auto"/>
          </w:tcPr>
          <w:p w14:paraId="476C930D" w14:textId="77777777" w:rsidR="005D7451" w:rsidRDefault="005D7451">
            <w:pPr>
              <w:pStyle w:val="TableParagraph"/>
              <w:ind w:left="108" w:right="122"/>
              <w:rPr>
                <w:sz w:val="20"/>
              </w:rPr>
            </w:pPr>
            <w:r>
              <w:rPr>
                <w:sz w:val="20"/>
              </w:rPr>
              <w:t>HIV+ pregnant women</w:t>
            </w:r>
          </w:p>
          <w:p w14:paraId="2B522A1F" w14:textId="77777777" w:rsidR="005D7451" w:rsidRDefault="005D7451">
            <w:pPr>
              <w:pStyle w:val="TableParagraph"/>
              <w:ind w:left="108" w:right="272"/>
              <w:jc w:val="both"/>
              <w:rPr>
                <w:sz w:val="20"/>
              </w:rPr>
            </w:pPr>
            <w:r>
              <w:rPr>
                <w:sz w:val="20"/>
              </w:rPr>
              <w:t xml:space="preserve">HIV+ </w:t>
            </w:r>
            <w:r>
              <w:rPr>
                <w:spacing w:val="-4"/>
                <w:sz w:val="20"/>
              </w:rPr>
              <w:t xml:space="preserve">women </w:t>
            </w:r>
            <w:r>
              <w:rPr>
                <w:sz w:val="20"/>
              </w:rPr>
              <w:t>HIV exposed infants</w:t>
            </w:r>
          </w:p>
        </w:tc>
        <w:tc>
          <w:tcPr>
            <w:tcW w:w="2006" w:type="dxa"/>
            <w:tcBorders>
              <w:top w:val="nil"/>
            </w:tcBorders>
            <w:shd w:val="clear" w:color="auto" w:fill="auto"/>
          </w:tcPr>
          <w:p w14:paraId="0A26BD48" w14:textId="77777777" w:rsidR="005D7451" w:rsidRDefault="005D7451">
            <w:pPr>
              <w:pStyle w:val="TableParagraph"/>
              <w:spacing w:line="243" w:lineRule="exact"/>
              <w:ind w:left="108"/>
              <w:rPr>
                <w:b/>
                <w:sz w:val="20"/>
              </w:rPr>
            </w:pPr>
            <w:r>
              <w:rPr>
                <w:b/>
                <w:color w:val="2E5395"/>
                <w:sz w:val="20"/>
              </w:rPr>
              <w:t># of cases reviewed</w:t>
            </w:r>
          </w:p>
          <w:p w14:paraId="0B383AB7" w14:textId="77777777" w:rsidR="005D7451" w:rsidRDefault="005D7451">
            <w:pPr>
              <w:pStyle w:val="TableParagraph"/>
              <w:ind w:left="0"/>
              <w:rPr>
                <w:rFonts w:ascii="Calibri Light"/>
                <w:i/>
                <w:sz w:val="20"/>
              </w:rPr>
            </w:pPr>
          </w:p>
          <w:p w14:paraId="073143DE" w14:textId="77777777" w:rsidR="005D7451" w:rsidRDefault="005D7451">
            <w:pPr>
              <w:pStyle w:val="TableParagraph"/>
              <w:spacing w:before="11"/>
              <w:ind w:left="0"/>
              <w:rPr>
                <w:rFonts w:ascii="Calibri Light"/>
                <w:i/>
                <w:sz w:val="19"/>
              </w:rPr>
            </w:pPr>
          </w:p>
          <w:p w14:paraId="080556C5" w14:textId="77777777" w:rsidR="005D7451" w:rsidRDefault="005D7451">
            <w:pPr>
              <w:pStyle w:val="TableParagraph"/>
              <w:ind w:left="108" w:right="318"/>
              <w:rPr>
                <w:b/>
                <w:sz w:val="20"/>
              </w:rPr>
            </w:pPr>
            <w:r>
              <w:rPr>
                <w:b/>
                <w:color w:val="2E5395"/>
                <w:sz w:val="20"/>
              </w:rPr>
              <w:t># of recommendations implemented by Community Action Board</w:t>
            </w:r>
          </w:p>
        </w:tc>
        <w:tc>
          <w:tcPr>
            <w:tcW w:w="1656" w:type="dxa"/>
            <w:tcBorders>
              <w:top w:val="nil"/>
            </w:tcBorders>
            <w:shd w:val="clear" w:color="auto" w:fill="auto"/>
          </w:tcPr>
          <w:p w14:paraId="4FDE831B" w14:textId="77777777" w:rsidR="005D7451" w:rsidRDefault="005D7451">
            <w:pPr>
              <w:pStyle w:val="TableParagraph"/>
              <w:ind w:left="108" w:right="414"/>
              <w:rPr>
                <w:b/>
                <w:sz w:val="20"/>
              </w:rPr>
            </w:pPr>
            <w:r>
              <w:rPr>
                <w:b/>
                <w:color w:val="2E5395"/>
                <w:sz w:val="20"/>
              </w:rPr>
              <w:t xml:space="preserve">16 cases </w:t>
            </w:r>
            <w:r>
              <w:rPr>
                <w:b/>
                <w:color w:val="2E5395"/>
                <w:w w:val="95"/>
                <w:sz w:val="20"/>
              </w:rPr>
              <w:t>reviewed</w:t>
            </w:r>
          </w:p>
          <w:p w14:paraId="26587DD9" w14:textId="77777777" w:rsidR="005D7451" w:rsidRDefault="005D7451">
            <w:pPr>
              <w:pStyle w:val="TableParagraph"/>
              <w:spacing w:before="10"/>
              <w:ind w:left="0"/>
              <w:rPr>
                <w:rFonts w:ascii="Calibri Light"/>
                <w:i/>
                <w:sz w:val="19"/>
              </w:rPr>
            </w:pPr>
          </w:p>
          <w:p w14:paraId="2BE0BBE9" w14:textId="77777777" w:rsidR="005D7451" w:rsidRDefault="005D7451">
            <w:pPr>
              <w:pStyle w:val="TableParagraph"/>
              <w:spacing w:before="1"/>
              <w:ind w:left="108"/>
              <w:rPr>
                <w:b/>
                <w:sz w:val="20"/>
              </w:rPr>
            </w:pPr>
            <w:r>
              <w:rPr>
                <w:b/>
                <w:color w:val="2E5395"/>
                <w:w w:val="99"/>
                <w:sz w:val="20"/>
              </w:rPr>
              <w:t>4</w:t>
            </w:r>
          </w:p>
          <w:p w14:paraId="67959775" w14:textId="77777777" w:rsidR="005D7451" w:rsidRDefault="005D7451">
            <w:pPr>
              <w:pStyle w:val="TableParagraph"/>
              <w:ind w:left="108" w:right="99"/>
              <w:rPr>
                <w:b/>
                <w:sz w:val="20"/>
              </w:rPr>
            </w:pPr>
            <w:r>
              <w:rPr>
                <w:b/>
                <w:color w:val="2E5395"/>
                <w:spacing w:val="-1"/>
                <w:sz w:val="19"/>
              </w:rPr>
              <w:t xml:space="preserve">recommendations </w:t>
            </w:r>
            <w:r>
              <w:rPr>
                <w:b/>
                <w:color w:val="2E5395"/>
                <w:sz w:val="20"/>
              </w:rPr>
              <w:t>implemented in 2016. Much more</w:t>
            </w:r>
            <w:r>
              <w:rPr>
                <w:b/>
                <w:color w:val="2E5395"/>
                <w:spacing w:val="-1"/>
                <w:sz w:val="20"/>
              </w:rPr>
              <w:t xml:space="preserve"> </w:t>
            </w:r>
            <w:r>
              <w:rPr>
                <w:b/>
                <w:color w:val="2E5395"/>
                <w:sz w:val="20"/>
              </w:rPr>
              <w:t>ongoing.</w:t>
            </w:r>
          </w:p>
        </w:tc>
        <w:tc>
          <w:tcPr>
            <w:tcW w:w="1342" w:type="dxa"/>
            <w:tcBorders>
              <w:top w:val="nil"/>
            </w:tcBorders>
            <w:shd w:val="clear" w:color="auto" w:fill="auto"/>
          </w:tcPr>
          <w:p w14:paraId="68020EE8" w14:textId="77777777" w:rsidR="005D7451" w:rsidRDefault="00512143">
            <w:pPr>
              <w:pStyle w:val="TableParagraph"/>
              <w:ind w:left="108" w:right="182"/>
              <w:rPr>
                <w:sz w:val="20"/>
              </w:rPr>
            </w:pPr>
            <w:r>
              <w:rPr>
                <w:sz w:val="20"/>
              </w:rPr>
              <w:t>17 cases reviewed</w:t>
            </w:r>
          </w:p>
          <w:p w14:paraId="2E8826A1" w14:textId="77777777" w:rsidR="00512143" w:rsidRDefault="00512143">
            <w:pPr>
              <w:pStyle w:val="TableParagraph"/>
              <w:ind w:left="108" w:right="182"/>
              <w:rPr>
                <w:sz w:val="20"/>
              </w:rPr>
            </w:pPr>
          </w:p>
          <w:p w14:paraId="682A7223" w14:textId="3D26B1E8" w:rsidR="00512143" w:rsidRDefault="00512143">
            <w:pPr>
              <w:pStyle w:val="TableParagraph"/>
              <w:ind w:left="108" w:right="182"/>
              <w:rPr>
                <w:sz w:val="20"/>
              </w:rPr>
            </w:pPr>
            <w:r>
              <w:rPr>
                <w:sz w:val="20"/>
              </w:rPr>
              <w:t>8 recommendations. More ongoing.</w:t>
            </w:r>
          </w:p>
        </w:tc>
        <w:tc>
          <w:tcPr>
            <w:tcW w:w="2552" w:type="dxa"/>
            <w:tcBorders>
              <w:top w:val="nil"/>
            </w:tcBorders>
            <w:shd w:val="clear" w:color="auto" w:fill="auto"/>
          </w:tcPr>
          <w:p w14:paraId="70E05E15" w14:textId="3A945916" w:rsidR="005D7451" w:rsidRDefault="005D7451">
            <w:pPr>
              <w:pStyle w:val="TableParagraph"/>
              <w:ind w:left="108" w:right="182"/>
              <w:rPr>
                <w:sz w:val="20"/>
              </w:rPr>
            </w:pPr>
            <w:r>
              <w:rPr>
                <w:sz w:val="20"/>
              </w:rPr>
              <w:t>Fetal Infant Mortality Review Community Action Team Report</w:t>
            </w:r>
          </w:p>
        </w:tc>
      </w:tr>
      <w:tr w:rsidR="005D7451" w14:paraId="2E145854" w14:textId="77777777" w:rsidTr="00B41A39">
        <w:trPr>
          <w:trHeight w:val="1708"/>
        </w:trPr>
        <w:tc>
          <w:tcPr>
            <w:tcW w:w="1375" w:type="dxa"/>
            <w:shd w:val="clear" w:color="auto" w:fill="FFFF00"/>
          </w:tcPr>
          <w:p w14:paraId="3E097143" w14:textId="77777777" w:rsidR="005D7451" w:rsidRDefault="005D7451">
            <w:pPr>
              <w:pStyle w:val="TableParagraph"/>
              <w:ind w:right="93"/>
              <w:rPr>
                <w:sz w:val="20"/>
              </w:rPr>
            </w:pPr>
            <w:r>
              <w:rPr>
                <w:sz w:val="20"/>
              </w:rPr>
              <w:t xml:space="preserve">Clinical </w:t>
            </w:r>
            <w:r>
              <w:rPr>
                <w:w w:val="95"/>
                <w:sz w:val="20"/>
              </w:rPr>
              <w:t xml:space="preserve">providers </w:t>
            </w:r>
            <w:r>
              <w:rPr>
                <w:sz w:val="20"/>
              </w:rPr>
              <w:t>PDPH</w:t>
            </w:r>
          </w:p>
        </w:tc>
        <w:tc>
          <w:tcPr>
            <w:tcW w:w="1992" w:type="dxa"/>
            <w:shd w:val="clear" w:color="auto" w:fill="FFFF00"/>
          </w:tcPr>
          <w:p w14:paraId="0B4AF6CD" w14:textId="77777777" w:rsidR="005D7451" w:rsidRDefault="005D7451">
            <w:pPr>
              <w:pStyle w:val="TableParagraph"/>
              <w:ind w:left="108" w:right="368"/>
              <w:rPr>
                <w:sz w:val="20"/>
              </w:rPr>
            </w:pPr>
            <w:r>
              <w:rPr>
                <w:sz w:val="20"/>
              </w:rPr>
              <w:t>Promote perinatal medical case management program</w:t>
            </w:r>
          </w:p>
        </w:tc>
        <w:tc>
          <w:tcPr>
            <w:tcW w:w="1435" w:type="dxa"/>
            <w:shd w:val="clear" w:color="auto" w:fill="FFFF00"/>
          </w:tcPr>
          <w:p w14:paraId="55EAD9AF" w14:textId="77777777" w:rsidR="005D7451" w:rsidRDefault="005D7451">
            <w:pPr>
              <w:pStyle w:val="TableParagraph"/>
              <w:ind w:left="108" w:right="122"/>
              <w:rPr>
                <w:sz w:val="20"/>
              </w:rPr>
            </w:pPr>
            <w:r>
              <w:rPr>
                <w:sz w:val="20"/>
              </w:rPr>
              <w:t>HIV+ pregnant women</w:t>
            </w:r>
          </w:p>
          <w:p w14:paraId="2DADE5CB" w14:textId="77777777" w:rsidR="005D7451" w:rsidRDefault="005D7451">
            <w:pPr>
              <w:pStyle w:val="TableParagraph"/>
              <w:ind w:left="108" w:right="122"/>
              <w:rPr>
                <w:sz w:val="20"/>
              </w:rPr>
            </w:pPr>
            <w:r>
              <w:rPr>
                <w:sz w:val="20"/>
              </w:rPr>
              <w:t>HIV+ women who want to become pregnant</w:t>
            </w:r>
          </w:p>
        </w:tc>
        <w:tc>
          <w:tcPr>
            <w:tcW w:w="2006" w:type="dxa"/>
            <w:shd w:val="clear" w:color="auto" w:fill="FFFF00"/>
          </w:tcPr>
          <w:p w14:paraId="035560B6" w14:textId="77777777" w:rsidR="005D7451" w:rsidRDefault="005D7451">
            <w:pPr>
              <w:pStyle w:val="TableParagraph"/>
              <w:ind w:left="108" w:right="180"/>
              <w:rPr>
                <w:b/>
                <w:sz w:val="20"/>
              </w:rPr>
            </w:pPr>
            <w:r>
              <w:rPr>
                <w:b/>
                <w:sz w:val="20"/>
              </w:rPr>
              <w:t># of perinatal case management clients</w:t>
            </w:r>
          </w:p>
        </w:tc>
        <w:tc>
          <w:tcPr>
            <w:tcW w:w="1656" w:type="dxa"/>
            <w:shd w:val="clear" w:color="auto" w:fill="FFFF00"/>
          </w:tcPr>
          <w:p w14:paraId="7D6BCFEC" w14:textId="77777777" w:rsidR="005D7451" w:rsidRDefault="005D7451">
            <w:pPr>
              <w:pStyle w:val="TableParagraph"/>
              <w:ind w:left="108" w:right="414"/>
              <w:rPr>
                <w:b/>
                <w:sz w:val="20"/>
              </w:rPr>
            </w:pPr>
            <w:r>
              <w:rPr>
                <w:b/>
                <w:sz w:val="20"/>
              </w:rPr>
              <w:t>196 perinatal case management clients</w:t>
            </w:r>
          </w:p>
        </w:tc>
        <w:tc>
          <w:tcPr>
            <w:tcW w:w="1342" w:type="dxa"/>
            <w:shd w:val="clear" w:color="auto" w:fill="FFFF00"/>
          </w:tcPr>
          <w:p w14:paraId="51E143CB" w14:textId="77777777" w:rsidR="005D7451" w:rsidRDefault="005D7451">
            <w:pPr>
              <w:pStyle w:val="TableParagraph"/>
              <w:ind w:left="108" w:right="114"/>
              <w:rPr>
                <w:sz w:val="20"/>
              </w:rPr>
            </w:pPr>
          </w:p>
        </w:tc>
        <w:tc>
          <w:tcPr>
            <w:tcW w:w="2552" w:type="dxa"/>
            <w:shd w:val="clear" w:color="auto" w:fill="FFFF00"/>
          </w:tcPr>
          <w:p w14:paraId="2C149E94" w14:textId="3F699E0E" w:rsidR="005D7451" w:rsidRDefault="005D7451">
            <w:pPr>
              <w:pStyle w:val="TableParagraph"/>
              <w:ind w:left="108" w:right="114"/>
              <w:rPr>
                <w:sz w:val="20"/>
              </w:rPr>
            </w:pPr>
            <w:r>
              <w:rPr>
                <w:sz w:val="20"/>
              </w:rPr>
              <w:t>Client Services Unit</w:t>
            </w:r>
          </w:p>
        </w:tc>
      </w:tr>
    </w:tbl>
    <w:p w14:paraId="5D8D49B5" w14:textId="77777777" w:rsidR="001539C2" w:rsidRDefault="001539C2">
      <w:pPr>
        <w:pStyle w:val="BodyText"/>
        <w:spacing w:before="6"/>
        <w:rPr>
          <w:rFonts w:ascii="Calibri Light"/>
          <w:i/>
          <w:sz w:val="23"/>
        </w:rPr>
      </w:pPr>
    </w:p>
    <w:p w14:paraId="105191A1" w14:textId="77777777" w:rsidR="001539C2" w:rsidRDefault="002D420B">
      <w:pPr>
        <w:ind w:left="3019"/>
        <w:rPr>
          <w:rFonts w:ascii="Calibri Light"/>
          <w:i/>
        </w:rPr>
      </w:pPr>
      <w:r>
        <w:rPr>
          <w:rFonts w:ascii="Calibri Light"/>
          <w:i/>
          <w:color w:val="833B0A"/>
        </w:rPr>
        <w:t xml:space="preserve"> </w:t>
      </w:r>
    </w:p>
    <w:p w14:paraId="244C7E0B" w14:textId="77777777" w:rsidR="001539C2" w:rsidRDefault="001539C2">
      <w:pPr>
        <w:rPr>
          <w:rFonts w:ascii="Calibri Light"/>
        </w:rPr>
        <w:sectPr w:rsidR="001539C2" w:rsidSect="005D7451">
          <w:pgSz w:w="15840" w:h="12240" w:orient="landscape"/>
          <w:pgMar w:top="840" w:right="1200" w:bottom="1300" w:left="1400" w:header="0" w:footer="1017" w:gutter="0"/>
          <w:cols w:space="720"/>
          <w:docGrid w:linePitch="299"/>
        </w:sectPr>
      </w:pPr>
    </w:p>
    <w:p w14:paraId="258C3A73" w14:textId="77777777" w:rsidR="001539C2" w:rsidRDefault="002D420B">
      <w:pPr>
        <w:spacing w:before="37" w:after="44"/>
        <w:ind w:left="139"/>
        <w:rPr>
          <w:rFonts w:ascii="Calibri Light"/>
          <w:i/>
        </w:rPr>
      </w:pPr>
      <w:bookmarkStart w:id="13" w:name="Strategy_1.2.6:_Identify_persons_with_ac"/>
      <w:bookmarkEnd w:id="13"/>
      <w:r>
        <w:rPr>
          <w:rFonts w:ascii="Calibri Light"/>
          <w:i/>
          <w:color w:val="833B0A"/>
        </w:rPr>
        <w:t xml:space="preserve">Strategy 1.2.6: Identify persons with acute HIV infection and immediately link them to HIV care </w:t>
      </w:r>
    </w:p>
    <w:tbl>
      <w:tblPr>
        <w:tblW w:w="12979" w:type="dxa"/>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4"/>
        <w:gridCol w:w="1854"/>
        <w:gridCol w:w="1854"/>
        <w:gridCol w:w="1854"/>
        <w:gridCol w:w="1854"/>
        <w:gridCol w:w="1854"/>
        <w:gridCol w:w="1855"/>
      </w:tblGrid>
      <w:tr w:rsidR="00594946" w14:paraId="7CFC8264" w14:textId="77777777" w:rsidTr="00594946">
        <w:trPr>
          <w:trHeight w:val="560"/>
        </w:trPr>
        <w:tc>
          <w:tcPr>
            <w:tcW w:w="1854" w:type="dxa"/>
            <w:tcBorders>
              <w:top w:val="nil"/>
              <w:left w:val="nil"/>
              <w:bottom w:val="nil"/>
              <w:right w:val="nil"/>
            </w:tcBorders>
            <w:shd w:val="clear" w:color="auto" w:fill="5B9BD4"/>
          </w:tcPr>
          <w:p w14:paraId="0FAB0813" w14:textId="77777777" w:rsidR="00594946" w:rsidRDefault="00594946">
            <w:pPr>
              <w:pStyle w:val="TableParagraph"/>
              <w:spacing w:before="5" w:line="270" w:lineRule="atLeast"/>
              <w:ind w:left="112" w:right="233"/>
            </w:pPr>
            <w:r>
              <w:rPr>
                <w:color w:val="FFFFFF"/>
              </w:rPr>
              <w:t>Responsible parties</w:t>
            </w:r>
          </w:p>
        </w:tc>
        <w:tc>
          <w:tcPr>
            <w:tcW w:w="1854" w:type="dxa"/>
            <w:tcBorders>
              <w:top w:val="nil"/>
              <w:left w:val="nil"/>
              <w:bottom w:val="nil"/>
              <w:right w:val="nil"/>
            </w:tcBorders>
            <w:shd w:val="clear" w:color="auto" w:fill="5B9BD4"/>
          </w:tcPr>
          <w:p w14:paraId="2F618085" w14:textId="77777777" w:rsidR="00594946" w:rsidRDefault="00594946">
            <w:pPr>
              <w:pStyle w:val="TableParagraph"/>
              <w:spacing w:before="6"/>
              <w:ind w:left="112"/>
            </w:pPr>
            <w:r>
              <w:rPr>
                <w:color w:val="FFFFFF"/>
              </w:rPr>
              <w:t>Activity</w:t>
            </w:r>
          </w:p>
        </w:tc>
        <w:tc>
          <w:tcPr>
            <w:tcW w:w="1854" w:type="dxa"/>
            <w:tcBorders>
              <w:top w:val="nil"/>
              <w:left w:val="nil"/>
              <w:bottom w:val="nil"/>
              <w:right w:val="nil"/>
            </w:tcBorders>
            <w:shd w:val="clear" w:color="auto" w:fill="5B9BD4"/>
          </w:tcPr>
          <w:p w14:paraId="4A8C29F6" w14:textId="77777777" w:rsidR="00594946" w:rsidRDefault="00594946">
            <w:pPr>
              <w:pStyle w:val="TableParagraph"/>
              <w:spacing w:before="5" w:line="270" w:lineRule="atLeast"/>
              <w:ind w:left="112" w:right="249"/>
            </w:pPr>
            <w:r>
              <w:rPr>
                <w:color w:val="FFFFFF"/>
              </w:rPr>
              <w:t>Target Populations</w:t>
            </w:r>
          </w:p>
        </w:tc>
        <w:tc>
          <w:tcPr>
            <w:tcW w:w="1854" w:type="dxa"/>
            <w:tcBorders>
              <w:top w:val="nil"/>
              <w:left w:val="nil"/>
              <w:bottom w:val="nil"/>
              <w:right w:val="nil"/>
            </w:tcBorders>
            <w:shd w:val="clear" w:color="auto" w:fill="5B9BD4"/>
          </w:tcPr>
          <w:p w14:paraId="7E328C51" w14:textId="77777777" w:rsidR="00594946" w:rsidRDefault="00594946">
            <w:pPr>
              <w:pStyle w:val="TableParagraph"/>
              <w:spacing w:before="6"/>
              <w:ind w:left="112"/>
            </w:pPr>
            <w:r>
              <w:rPr>
                <w:color w:val="FFFFFF"/>
              </w:rPr>
              <w:t>Data Indicators</w:t>
            </w:r>
          </w:p>
        </w:tc>
        <w:tc>
          <w:tcPr>
            <w:tcW w:w="1854" w:type="dxa"/>
            <w:tcBorders>
              <w:top w:val="nil"/>
              <w:left w:val="nil"/>
              <w:bottom w:val="nil"/>
              <w:right w:val="nil"/>
            </w:tcBorders>
            <w:shd w:val="clear" w:color="auto" w:fill="5B9BD4"/>
          </w:tcPr>
          <w:p w14:paraId="743E0A57" w14:textId="77777777" w:rsidR="00594946" w:rsidRDefault="00594946">
            <w:pPr>
              <w:pStyle w:val="TableParagraph"/>
              <w:spacing w:before="6"/>
              <w:ind w:left="112"/>
            </w:pPr>
            <w:r>
              <w:rPr>
                <w:color w:val="FFFFFF"/>
              </w:rPr>
              <w:t>2016</w:t>
            </w:r>
          </w:p>
          <w:p w14:paraId="0B1FA2D2" w14:textId="77777777" w:rsidR="00594946" w:rsidRDefault="00594946">
            <w:pPr>
              <w:pStyle w:val="TableParagraph"/>
              <w:spacing w:line="261" w:lineRule="exact"/>
              <w:ind w:left="112"/>
            </w:pPr>
            <w:r>
              <w:rPr>
                <w:color w:val="FFFFFF"/>
              </w:rPr>
              <w:t>Baseline</w:t>
            </w:r>
          </w:p>
        </w:tc>
        <w:tc>
          <w:tcPr>
            <w:tcW w:w="1854" w:type="dxa"/>
            <w:tcBorders>
              <w:top w:val="nil"/>
              <w:left w:val="nil"/>
              <w:bottom w:val="nil"/>
              <w:right w:val="nil"/>
            </w:tcBorders>
            <w:shd w:val="clear" w:color="auto" w:fill="5B9BD4"/>
          </w:tcPr>
          <w:p w14:paraId="75115A60" w14:textId="77777777" w:rsidR="00594946" w:rsidRDefault="00594946">
            <w:pPr>
              <w:pStyle w:val="TableParagraph"/>
              <w:spacing w:before="6"/>
              <w:ind w:left="112"/>
              <w:rPr>
                <w:color w:val="FFFFFF"/>
              </w:rPr>
            </w:pPr>
            <w:r>
              <w:rPr>
                <w:color w:val="FFFFFF"/>
              </w:rPr>
              <w:t>2019</w:t>
            </w:r>
          </w:p>
          <w:p w14:paraId="65645E28" w14:textId="44FE911A" w:rsidR="00594946" w:rsidRDefault="00594946">
            <w:pPr>
              <w:pStyle w:val="TableParagraph"/>
              <w:spacing w:before="6"/>
              <w:ind w:left="112"/>
              <w:rPr>
                <w:color w:val="FFFFFF"/>
              </w:rPr>
            </w:pPr>
          </w:p>
        </w:tc>
        <w:tc>
          <w:tcPr>
            <w:tcW w:w="1855" w:type="dxa"/>
            <w:tcBorders>
              <w:top w:val="nil"/>
              <w:left w:val="nil"/>
              <w:bottom w:val="nil"/>
              <w:right w:val="nil"/>
            </w:tcBorders>
            <w:shd w:val="clear" w:color="auto" w:fill="5B9BD4"/>
          </w:tcPr>
          <w:p w14:paraId="57B60577" w14:textId="0159998D" w:rsidR="00594946" w:rsidRDefault="00594946">
            <w:pPr>
              <w:pStyle w:val="TableParagraph"/>
              <w:spacing w:before="6"/>
              <w:ind w:left="112"/>
            </w:pPr>
            <w:r>
              <w:rPr>
                <w:color w:val="FFFFFF"/>
              </w:rPr>
              <w:t>Source</w:t>
            </w:r>
          </w:p>
        </w:tc>
      </w:tr>
      <w:tr w:rsidR="00594946" w14:paraId="59194234" w14:textId="77777777" w:rsidTr="000B360C">
        <w:trPr>
          <w:trHeight w:val="1475"/>
        </w:trPr>
        <w:tc>
          <w:tcPr>
            <w:tcW w:w="1854" w:type="dxa"/>
            <w:tcBorders>
              <w:top w:val="nil"/>
            </w:tcBorders>
            <w:shd w:val="clear" w:color="auto" w:fill="FFFFFF" w:themeFill="background1"/>
          </w:tcPr>
          <w:p w14:paraId="7E232033" w14:textId="77777777" w:rsidR="00594946" w:rsidRDefault="00594946">
            <w:pPr>
              <w:pStyle w:val="TableParagraph"/>
              <w:spacing w:line="243" w:lineRule="exact"/>
              <w:rPr>
                <w:sz w:val="20"/>
              </w:rPr>
            </w:pPr>
            <w:r>
              <w:rPr>
                <w:sz w:val="20"/>
              </w:rPr>
              <w:t>PDPH</w:t>
            </w:r>
          </w:p>
          <w:p w14:paraId="503AED26" w14:textId="77777777" w:rsidR="00594946" w:rsidRDefault="00594946">
            <w:pPr>
              <w:pStyle w:val="TableParagraph"/>
              <w:ind w:right="210"/>
              <w:rPr>
                <w:sz w:val="20"/>
              </w:rPr>
            </w:pPr>
            <w:r>
              <w:rPr>
                <w:sz w:val="20"/>
              </w:rPr>
              <w:t xml:space="preserve">Hospitals </w:t>
            </w:r>
          </w:p>
          <w:p w14:paraId="249737B2" w14:textId="7EA9B969" w:rsidR="00594946" w:rsidRDefault="00594946">
            <w:pPr>
              <w:pStyle w:val="TableParagraph"/>
              <w:ind w:right="210"/>
              <w:rPr>
                <w:sz w:val="20"/>
              </w:rPr>
            </w:pPr>
            <w:r>
              <w:rPr>
                <w:sz w:val="20"/>
              </w:rPr>
              <w:t>Health care provider organizations</w:t>
            </w:r>
          </w:p>
        </w:tc>
        <w:tc>
          <w:tcPr>
            <w:tcW w:w="1854" w:type="dxa"/>
            <w:tcBorders>
              <w:top w:val="nil"/>
            </w:tcBorders>
            <w:shd w:val="clear" w:color="auto" w:fill="FFFFFF" w:themeFill="background1"/>
          </w:tcPr>
          <w:p w14:paraId="5840622F" w14:textId="77777777" w:rsidR="00594946" w:rsidRDefault="00594946">
            <w:pPr>
              <w:pStyle w:val="TableParagraph"/>
              <w:ind w:right="121"/>
              <w:rPr>
                <w:sz w:val="20"/>
              </w:rPr>
            </w:pPr>
            <w:r>
              <w:rPr>
                <w:sz w:val="20"/>
              </w:rPr>
              <w:t>Promote the implementation of 4</w:t>
            </w:r>
            <w:r>
              <w:rPr>
                <w:sz w:val="20"/>
                <w:vertAlign w:val="superscript"/>
              </w:rPr>
              <w:t>th</w:t>
            </w:r>
            <w:r>
              <w:rPr>
                <w:sz w:val="20"/>
              </w:rPr>
              <w:t xml:space="preserve"> generation HIV testing</w:t>
            </w:r>
          </w:p>
        </w:tc>
        <w:tc>
          <w:tcPr>
            <w:tcW w:w="1854" w:type="dxa"/>
            <w:tcBorders>
              <w:top w:val="nil"/>
            </w:tcBorders>
            <w:shd w:val="clear" w:color="auto" w:fill="FFFFFF" w:themeFill="background1"/>
          </w:tcPr>
          <w:p w14:paraId="39037998" w14:textId="77777777" w:rsidR="00594946" w:rsidRDefault="00594946">
            <w:pPr>
              <w:pStyle w:val="TableParagraph"/>
              <w:spacing w:line="243" w:lineRule="exact"/>
              <w:rPr>
                <w:sz w:val="20"/>
              </w:rPr>
            </w:pPr>
            <w:r>
              <w:rPr>
                <w:sz w:val="20"/>
              </w:rPr>
              <w:t>NHAS</w:t>
            </w:r>
          </w:p>
          <w:p w14:paraId="555C91DC" w14:textId="77777777" w:rsidR="00594946" w:rsidRDefault="00594946">
            <w:pPr>
              <w:pStyle w:val="TableParagraph"/>
              <w:ind w:right="325"/>
              <w:jc w:val="both"/>
              <w:rPr>
                <w:sz w:val="20"/>
              </w:rPr>
            </w:pPr>
            <w:r>
              <w:rPr>
                <w:sz w:val="20"/>
              </w:rPr>
              <w:t xml:space="preserve">populations People </w:t>
            </w:r>
            <w:r>
              <w:rPr>
                <w:spacing w:val="-4"/>
                <w:sz w:val="20"/>
              </w:rPr>
              <w:t xml:space="preserve">aged </w:t>
            </w:r>
            <w:r>
              <w:rPr>
                <w:sz w:val="20"/>
              </w:rPr>
              <w:t>13 to 65</w:t>
            </w:r>
          </w:p>
        </w:tc>
        <w:tc>
          <w:tcPr>
            <w:tcW w:w="1854" w:type="dxa"/>
            <w:tcBorders>
              <w:top w:val="nil"/>
            </w:tcBorders>
            <w:shd w:val="clear" w:color="auto" w:fill="FFFFFF" w:themeFill="background1"/>
          </w:tcPr>
          <w:p w14:paraId="5B54965D" w14:textId="77777777" w:rsidR="00594946" w:rsidRDefault="00594946">
            <w:pPr>
              <w:pStyle w:val="TableParagraph"/>
              <w:ind w:right="196"/>
              <w:rPr>
                <w:b/>
                <w:sz w:val="20"/>
              </w:rPr>
            </w:pPr>
            <w:r>
              <w:rPr>
                <w:b/>
                <w:color w:val="2E5395"/>
                <w:sz w:val="20"/>
              </w:rPr>
              <w:t># of acute infections identified</w:t>
            </w:r>
          </w:p>
        </w:tc>
        <w:tc>
          <w:tcPr>
            <w:tcW w:w="1854" w:type="dxa"/>
            <w:tcBorders>
              <w:top w:val="nil"/>
            </w:tcBorders>
            <w:shd w:val="clear" w:color="auto" w:fill="FFFFFF" w:themeFill="background1"/>
          </w:tcPr>
          <w:p w14:paraId="571947C6" w14:textId="77777777" w:rsidR="00594946" w:rsidRDefault="00594946">
            <w:pPr>
              <w:pStyle w:val="TableParagraph"/>
              <w:ind w:right="201"/>
              <w:rPr>
                <w:b/>
                <w:sz w:val="20"/>
              </w:rPr>
            </w:pPr>
            <w:r>
              <w:rPr>
                <w:b/>
                <w:color w:val="2E5395"/>
                <w:sz w:val="20"/>
              </w:rPr>
              <w:t xml:space="preserve">32 acute infections identified in </w:t>
            </w:r>
            <w:r>
              <w:rPr>
                <w:b/>
                <w:color w:val="2E5395"/>
                <w:w w:val="95"/>
                <w:sz w:val="20"/>
              </w:rPr>
              <w:t>Philadelphia</w:t>
            </w:r>
          </w:p>
        </w:tc>
        <w:tc>
          <w:tcPr>
            <w:tcW w:w="1854" w:type="dxa"/>
            <w:tcBorders>
              <w:top w:val="nil"/>
            </w:tcBorders>
            <w:shd w:val="clear" w:color="auto" w:fill="FFFFFF" w:themeFill="background1"/>
          </w:tcPr>
          <w:p w14:paraId="18E609B9" w14:textId="0537AC08" w:rsidR="00594946" w:rsidRDefault="004D3774">
            <w:pPr>
              <w:pStyle w:val="TableParagraph"/>
              <w:spacing w:line="243" w:lineRule="exact"/>
              <w:rPr>
                <w:sz w:val="20"/>
              </w:rPr>
            </w:pPr>
            <w:r>
              <w:rPr>
                <w:sz w:val="20"/>
              </w:rPr>
              <w:t>58 acute infections identified in Philadelphia (all ages over 13)</w:t>
            </w:r>
          </w:p>
        </w:tc>
        <w:tc>
          <w:tcPr>
            <w:tcW w:w="1855" w:type="dxa"/>
            <w:tcBorders>
              <w:top w:val="nil"/>
            </w:tcBorders>
            <w:shd w:val="clear" w:color="auto" w:fill="FFFFFF" w:themeFill="background1"/>
          </w:tcPr>
          <w:p w14:paraId="7FE35689" w14:textId="567D1D9E" w:rsidR="00594946" w:rsidRDefault="00594946">
            <w:pPr>
              <w:pStyle w:val="TableParagraph"/>
              <w:spacing w:line="243" w:lineRule="exact"/>
              <w:rPr>
                <w:sz w:val="20"/>
              </w:rPr>
            </w:pPr>
            <w:r>
              <w:rPr>
                <w:sz w:val="20"/>
              </w:rPr>
              <w:t>PDPH HIV</w:t>
            </w:r>
          </w:p>
          <w:p w14:paraId="4F7BBD48" w14:textId="77777777" w:rsidR="00594946" w:rsidRDefault="00594946">
            <w:pPr>
              <w:pStyle w:val="TableParagraph"/>
              <w:ind w:right="201"/>
              <w:rPr>
                <w:sz w:val="20"/>
              </w:rPr>
            </w:pPr>
            <w:r>
              <w:rPr>
                <w:w w:val="95"/>
                <w:sz w:val="20"/>
              </w:rPr>
              <w:t xml:space="preserve">Surveillance </w:t>
            </w:r>
            <w:r>
              <w:rPr>
                <w:sz w:val="20"/>
              </w:rPr>
              <w:t>Unit</w:t>
            </w:r>
          </w:p>
        </w:tc>
      </w:tr>
      <w:tr w:rsidR="00594946" w14:paraId="155503B9" w14:textId="77777777" w:rsidTr="00B76689">
        <w:trPr>
          <w:trHeight w:val="1477"/>
        </w:trPr>
        <w:tc>
          <w:tcPr>
            <w:tcW w:w="1854" w:type="dxa"/>
            <w:shd w:val="clear" w:color="auto" w:fill="DBE5F1" w:themeFill="accent1" w:themeFillTint="33"/>
          </w:tcPr>
          <w:p w14:paraId="390DB6EF" w14:textId="77777777" w:rsidR="00594946" w:rsidRDefault="00594946">
            <w:pPr>
              <w:pStyle w:val="TableParagraph"/>
              <w:ind w:right="497"/>
              <w:rPr>
                <w:sz w:val="20"/>
              </w:rPr>
            </w:pPr>
            <w:r>
              <w:rPr>
                <w:sz w:val="20"/>
              </w:rPr>
              <w:t xml:space="preserve">Clinical </w:t>
            </w:r>
            <w:r>
              <w:rPr>
                <w:w w:val="95"/>
                <w:sz w:val="20"/>
              </w:rPr>
              <w:t xml:space="preserve">providers </w:t>
            </w:r>
            <w:r>
              <w:rPr>
                <w:sz w:val="20"/>
              </w:rPr>
              <w:t>PDPH</w:t>
            </w:r>
          </w:p>
          <w:p w14:paraId="5E2FB3D5" w14:textId="77777777" w:rsidR="00594946" w:rsidRDefault="00594946">
            <w:pPr>
              <w:pStyle w:val="TableParagraph"/>
              <w:spacing w:before="1"/>
              <w:rPr>
                <w:sz w:val="20"/>
              </w:rPr>
            </w:pPr>
            <w:r>
              <w:rPr>
                <w:sz w:val="20"/>
              </w:rPr>
              <w:t>Testing sites</w:t>
            </w:r>
          </w:p>
        </w:tc>
        <w:tc>
          <w:tcPr>
            <w:tcW w:w="1854" w:type="dxa"/>
            <w:shd w:val="clear" w:color="auto" w:fill="DBE5F1" w:themeFill="accent1" w:themeFillTint="33"/>
          </w:tcPr>
          <w:p w14:paraId="6712D761" w14:textId="77777777" w:rsidR="00594946" w:rsidRDefault="00594946">
            <w:pPr>
              <w:pStyle w:val="TableParagraph"/>
              <w:ind w:right="373"/>
              <w:jc w:val="both"/>
              <w:rPr>
                <w:sz w:val="20"/>
              </w:rPr>
            </w:pPr>
            <w:r>
              <w:rPr>
                <w:sz w:val="20"/>
              </w:rPr>
              <w:t>Ensure immediate linkage to HIV care and ARVs</w:t>
            </w:r>
          </w:p>
        </w:tc>
        <w:tc>
          <w:tcPr>
            <w:tcW w:w="1854" w:type="dxa"/>
            <w:shd w:val="clear" w:color="auto" w:fill="DBE5F1" w:themeFill="accent1" w:themeFillTint="33"/>
          </w:tcPr>
          <w:p w14:paraId="58DD9EBF" w14:textId="77777777" w:rsidR="00594946" w:rsidRDefault="00594946">
            <w:pPr>
              <w:pStyle w:val="TableParagraph"/>
              <w:ind w:right="336"/>
              <w:rPr>
                <w:sz w:val="20"/>
              </w:rPr>
            </w:pPr>
            <w:r>
              <w:rPr>
                <w:sz w:val="20"/>
              </w:rPr>
              <w:t>Newly diagnosed people with acute HIV infection</w:t>
            </w:r>
          </w:p>
        </w:tc>
        <w:tc>
          <w:tcPr>
            <w:tcW w:w="1854" w:type="dxa"/>
            <w:shd w:val="clear" w:color="auto" w:fill="DBE5F1" w:themeFill="accent1" w:themeFillTint="33"/>
          </w:tcPr>
          <w:p w14:paraId="491FDE8D" w14:textId="77777777" w:rsidR="00594946" w:rsidRDefault="00594946">
            <w:pPr>
              <w:pStyle w:val="TableParagraph"/>
              <w:ind w:right="279"/>
              <w:rPr>
                <w:b/>
                <w:sz w:val="20"/>
              </w:rPr>
            </w:pPr>
            <w:r>
              <w:rPr>
                <w:b/>
                <w:sz w:val="20"/>
              </w:rPr>
              <w:t>% of newly diagnosed people with acute HIV infection immediately linked</w:t>
            </w:r>
          </w:p>
          <w:p w14:paraId="66A9A6E7" w14:textId="77777777" w:rsidR="00594946" w:rsidRDefault="00594946">
            <w:pPr>
              <w:pStyle w:val="TableParagraph"/>
              <w:spacing w:line="225" w:lineRule="exact"/>
              <w:rPr>
                <w:b/>
                <w:sz w:val="20"/>
              </w:rPr>
            </w:pPr>
            <w:r>
              <w:rPr>
                <w:b/>
                <w:sz w:val="20"/>
              </w:rPr>
              <w:t>to care</w:t>
            </w:r>
          </w:p>
        </w:tc>
        <w:tc>
          <w:tcPr>
            <w:tcW w:w="1854" w:type="dxa"/>
            <w:shd w:val="clear" w:color="auto" w:fill="DBE5F1" w:themeFill="accent1" w:themeFillTint="33"/>
          </w:tcPr>
          <w:p w14:paraId="1574EA66" w14:textId="77777777" w:rsidR="00594946" w:rsidRDefault="00594946">
            <w:pPr>
              <w:pStyle w:val="TableParagraph"/>
              <w:spacing w:line="243" w:lineRule="exact"/>
              <w:rPr>
                <w:b/>
                <w:sz w:val="20"/>
              </w:rPr>
            </w:pPr>
            <w:r>
              <w:rPr>
                <w:b/>
                <w:sz w:val="20"/>
              </w:rPr>
              <w:t>Linked in 14</w:t>
            </w:r>
          </w:p>
          <w:p w14:paraId="415115E9" w14:textId="77777777" w:rsidR="00594946" w:rsidRDefault="00594946">
            <w:pPr>
              <w:pStyle w:val="TableParagraph"/>
              <w:rPr>
                <w:b/>
                <w:sz w:val="20"/>
              </w:rPr>
            </w:pPr>
            <w:r>
              <w:rPr>
                <w:b/>
                <w:sz w:val="20"/>
              </w:rPr>
              <w:t>days: 75%,</w:t>
            </w:r>
          </w:p>
          <w:p w14:paraId="5EC250BA" w14:textId="77777777" w:rsidR="00594946" w:rsidRDefault="00594946">
            <w:pPr>
              <w:pStyle w:val="TableParagraph"/>
              <w:spacing w:before="1"/>
              <w:rPr>
                <w:b/>
                <w:sz w:val="20"/>
              </w:rPr>
            </w:pPr>
            <w:r>
              <w:rPr>
                <w:b/>
                <w:sz w:val="20"/>
              </w:rPr>
              <w:t>Linked in 30</w:t>
            </w:r>
          </w:p>
          <w:p w14:paraId="5F9FDB8A" w14:textId="77777777" w:rsidR="00594946" w:rsidRDefault="00594946">
            <w:pPr>
              <w:pStyle w:val="TableParagraph"/>
              <w:spacing w:before="1"/>
              <w:rPr>
                <w:b/>
                <w:sz w:val="20"/>
              </w:rPr>
            </w:pPr>
            <w:r>
              <w:rPr>
                <w:b/>
                <w:sz w:val="20"/>
              </w:rPr>
              <w:t>days: 85%</w:t>
            </w:r>
          </w:p>
        </w:tc>
        <w:tc>
          <w:tcPr>
            <w:tcW w:w="1854" w:type="dxa"/>
            <w:shd w:val="clear" w:color="auto" w:fill="DBE5F1" w:themeFill="accent1" w:themeFillTint="33"/>
          </w:tcPr>
          <w:p w14:paraId="50D785ED" w14:textId="5FBE30A4" w:rsidR="00594946" w:rsidRDefault="004D3774">
            <w:pPr>
              <w:pStyle w:val="TableParagraph"/>
              <w:spacing w:line="243" w:lineRule="exact"/>
              <w:rPr>
                <w:sz w:val="20"/>
              </w:rPr>
            </w:pPr>
            <w:r>
              <w:rPr>
                <w:sz w:val="20"/>
              </w:rPr>
              <w:t>Linked in 14 days: 86%</w:t>
            </w:r>
          </w:p>
          <w:p w14:paraId="7DA24035" w14:textId="77777777" w:rsidR="004D3774" w:rsidRDefault="004D3774">
            <w:pPr>
              <w:pStyle w:val="TableParagraph"/>
              <w:spacing w:line="243" w:lineRule="exact"/>
              <w:rPr>
                <w:sz w:val="20"/>
              </w:rPr>
            </w:pPr>
          </w:p>
          <w:p w14:paraId="11095949" w14:textId="67A3F920" w:rsidR="004D3774" w:rsidRDefault="004D3774">
            <w:pPr>
              <w:pStyle w:val="TableParagraph"/>
              <w:spacing w:line="243" w:lineRule="exact"/>
              <w:rPr>
                <w:sz w:val="20"/>
              </w:rPr>
            </w:pPr>
            <w:r>
              <w:rPr>
                <w:sz w:val="20"/>
              </w:rPr>
              <w:t>Linked in 30 days: 95%</w:t>
            </w:r>
          </w:p>
        </w:tc>
        <w:tc>
          <w:tcPr>
            <w:tcW w:w="1855" w:type="dxa"/>
            <w:shd w:val="clear" w:color="auto" w:fill="DBE5F1" w:themeFill="accent1" w:themeFillTint="33"/>
          </w:tcPr>
          <w:p w14:paraId="12B63386" w14:textId="4C0FB115" w:rsidR="00594946" w:rsidRDefault="00594946">
            <w:pPr>
              <w:pStyle w:val="TableParagraph"/>
              <w:spacing w:line="243" w:lineRule="exact"/>
              <w:rPr>
                <w:sz w:val="20"/>
              </w:rPr>
            </w:pPr>
            <w:r>
              <w:rPr>
                <w:sz w:val="20"/>
              </w:rPr>
              <w:t>PDPH HIV</w:t>
            </w:r>
          </w:p>
          <w:p w14:paraId="72E34EDA" w14:textId="77777777" w:rsidR="00594946" w:rsidRDefault="00594946">
            <w:pPr>
              <w:pStyle w:val="TableParagraph"/>
              <w:ind w:right="201"/>
              <w:rPr>
                <w:sz w:val="20"/>
              </w:rPr>
            </w:pPr>
            <w:r>
              <w:rPr>
                <w:w w:val="95"/>
                <w:sz w:val="20"/>
              </w:rPr>
              <w:t xml:space="preserve">Surveillance </w:t>
            </w:r>
            <w:r>
              <w:rPr>
                <w:sz w:val="20"/>
              </w:rPr>
              <w:t>Unit</w:t>
            </w:r>
          </w:p>
        </w:tc>
      </w:tr>
    </w:tbl>
    <w:p w14:paraId="797C93DD" w14:textId="77777777" w:rsidR="001539C2" w:rsidRDefault="001539C2">
      <w:pPr>
        <w:pStyle w:val="BodyText"/>
        <w:rPr>
          <w:rFonts w:ascii="Calibri Light"/>
          <w:i/>
        </w:rPr>
      </w:pPr>
    </w:p>
    <w:p w14:paraId="3B418650" w14:textId="77777777" w:rsidR="001539C2" w:rsidRDefault="002D420B">
      <w:pPr>
        <w:spacing w:before="177"/>
        <w:ind w:left="3019"/>
        <w:rPr>
          <w:rFonts w:ascii="Calibri Light"/>
          <w:i/>
        </w:rPr>
      </w:pPr>
      <w:r>
        <w:rPr>
          <w:rFonts w:ascii="Calibri Light"/>
          <w:i/>
          <w:color w:val="833B0A"/>
        </w:rPr>
        <w:t xml:space="preserve"> </w:t>
      </w:r>
    </w:p>
    <w:p w14:paraId="5BCA7CCF" w14:textId="77777777" w:rsidR="001539C2" w:rsidRDefault="001539C2">
      <w:pPr>
        <w:rPr>
          <w:rFonts w:ascii="Calibri Light"/>
        </w:rPr>
        <w:sectPr w:rsidR="001539C2" w:rsidSect="005D7451">
          <w:pgSz w:w="15840" w:h="12240" w:orient="landscape"/>
          <w:pgMar w:top="1300" w:right="1400" w:bottom="840" w:left="1200" w:header="0" w:footer="1017" w:gutter="0"/>
          <w:cols w:space="720"/>
          <w:docGrid w:linePitch="299"/>
        </w:sectPr>
      </w:pPr>
    </w:p>
    <w:p w14:paraId="0222F190" w14:textId="77777777" w:rsidR="001539C2" w:rsidRDefault="002D420B">
      <w:pPr>
        <w:spacing w:before="37" w:after="2" w:line="276" w:lineRule="auto"/>
        <w:ind w:left="139" w:right="611"/>
        <w:rPr>
          <w:rFonts w:ascii="Calibri Light"/>
          <w:i/>
        </w:rPr>
      </w:pPr>
      <w:bookmarkStart w:id="14" w:name="Strategy:_1.2.7:_Reduce_the_percentage_o"/>
      <w:bookmarkEnd w:id="14"/>
      <w:r>
        <w:rPr>
          <w:rFonts w:ascii="Calibri Light"/>
          <w:i/>
          <w:color w:val="833B0A"/>
        </w:rPr>
        <w:t xml:space="preserve">Strategy: 1.2.7: Reduce the percentage of youth, including gay and bisexual men who engage in HIV-risk behaviors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0D610F" w14:paraId="464BAA9B" w14:textId="77777777" w:rsidTr="000D610F">
        <w:trPr>
          <w:trHeight w:val="556"/>
        </w:trPr>
        <w:tc>
          <w:tcPr>
            <w:tcW w:w="1855" w:type="dxa"/>
            <w:tcBorders>
              <w:top w:val="nil"/>
              <w:left w:val="nil"/>
              <w:bottom w:val="nil"/>
              <w:right w:val="nil"/>
            </w:tcBorders>
            <w:shd w:val="clear" w:color="auto" w:fill="5B9BD4"/>
          </w:tcPr>
          <w:p w14:paraId="1199C50E" w14:textId="77777777" w:rsidR="000D610F" w:rsidRDefault="000D610F">
            <w:pPr>
              <w:pStyle w:val="TableParagraph"/>
              <w:spacing w:before="5" w:line="266" w:lineRule="exact"/>
              <w:ind w:left="112" w:right="233"/>
            </w:pPr>
            <w:r>
              <w:rPr>
                <w:color w:val="FFFFFF"/>
              </w:rPr>
              <w:t>Responsible parties</w:t>
            </w:r>
          </w:p>
        </w:tc>
        <w:tc>
          <w:tcPr>
            <w:tcW w:w="1855" w:type="dxa"/>
            <w:tcBorders>
              <w:top w:val="nil"/>
              <w:left w:val="nil"/>
              <w:bottom w:val="nil"/>
              <w:right w:val="nil"/>
            </w:tcBorders>
            <w:shd w:val="clear" w:color="auto" w:fill="5B9BD4"/>
          </w:tcPr>
          <w:p w14:paraId="53297637" w14:textId="77777777" w:rsidR="000D610F" w:rsidRDefault="000D610F">
            <w:pPr>
              <w:pStyle w:val="TableParagraph"/>
              <w:spacing w:before="9"/>
              <w:ind w:left="112"/>
            </w:pPr>
            <w:r>
              <w:rPr>
                <w:color w:val="FFFFFF"/>
              </w:rPr>
              <w:t>Activity</w:t>
            </w:r>
          </w:p>
        </w:tc>
        <w:tc>
          <w:tcPr>
            <w:tcW w:w="1856" w:type="dxa"/>
            <w:tcBorders>
              <w:top w:val="nil"/>
              <w:left w:val="nil"/>
              <w:bottom w:val="nil"/>
              <w:right w:val="nil"/>
            </w:tcBorders>
            <w:shd w:val="clear" w:color="auto" w:fill="5B9BD4"/>
          </w:tcPr>
          <w:p w14:paraId="78A8FB70" w14:textId="77777777" w:rsidR="000D610F" w:rsidRDefault="000D610F">
            <w:pPr>
              <w:pStyle w:val="TableParagraph"/>
              <w:spacing w:before="5" w:line="266" w:lineRule="exact"/>
              <w:ind w:left="112" w:right="249"/>
            </w:pPr>
            <w:r>
              <w:rPr>
                <w:color w:val="FFFFFF"/>
              </w:rPr>
              <w:t>Target Populations</w:t>
            </w:r>
          </w:p>
        </w:tc>
        <w:tc>
          <w:tcPr>
            <w:tcW w:w="1855" w:type="dxa"/>
            <w:tcBorders>
              <w:top w:val="nil"/>
              <w:left w:val="nil"/>
              <w:bottom w:val="nil"/>
              <w:right w:val="nil"/>
            </w:tcBorders>
            <w:shd w:val="clear" w:color="auto" w:fill="5B9BD4"/>
          </w:tcPr>
          <w:p w14:paraId="05C2E144" w14:textId="77777777" w:rsidR="000D610F" w:rsidRDefault="000D610F">
            <w:pPr>
              <w:pStyle w:val="TableParagraph"/>
              <w:spacing w:before="9"/>
              <w:ind w:left="112"/>
            </w:pPr>
            <w:r>
              <w:rPr>
                <w:color w:val="FFFFFF"/>
              </w:rPr>
              <w:t>Data Indicators</w:t>
            </w:r>
          </w:p>
        </w:tc>
        <w:tc>
          <w:tcPr>
            <w:tcW w:w="1856" w:type="dxa"/>
            <w:tcBorders>
              <w:top w:val="nil"/>
              <w:left w:val="nil"/>
              <w:bottom w:val="nil"/>
              <w:right w:val="nil"/>
            </w:tcBorders>
            <w:shd w:val="clear" w:color="auto" w:fill="5B9BD4"/>
          </w:tcPr>
          <w:p w14:paraId="20489EA2" w14:textId="77777777" w:rsidR="000D610F" w:rsidRDefault="000D610F">
            <w:pPr>
              <w:pStyle w:val="TableParagraph"/>
              <w:spacing w:before="9" w:line="267" w:lineRule="exact"/>
              <w:ind w:left="112"/>
            </w:pPr>
            <w:r>
              <w:rPr>
                <w:color w:val="FFFFFF"/>
              </w:rPr>
              <w:t>2016</w:t>
            </w:r>
          </w:p>
          <w:p w14:paraId="1CFA77C8" w14:textId="77777777" w:rsidR="000D610F" w:rsidRDefault="000D610F">
            <w:pPr>
              <w:pStyle w:val="TableParagraph"/>
              <w:spacing w:line="260" w:lineRule="exact"/>
              <w:ind w:left="112"/>
            </w:pPr>
            <w:r>
              <w:rPr>
                <w:color w:val="FFFFFF"/>
              </w:rPr>
              <w:t>Baseline</w:t>
            </w:r>
          </w:p>
        </w:tc>
        <w:tc>
          <w:tcPr>
            <w:tcW w:w="1855" w:type="dxa"/>
            <w:tcBorders>
              <w:top w:val="nil"/>
              <w:left w:val="nil"/>
              <w:bottom w:val="nil"/>
              <w:right w:val="nil"/>
            </w:tcBorders>
            <w:shd w:val="clear" w:color="auto" w:fill="5B9BD4"/>
          </w:tcPr>
          <w:p w14:paraId="176F8B94" w14:textId="17BA8668" w:rsidR="000D610F" w:rsidRDefault="00B00B03">
            <w:pPr>
              <w:pStyle w:val="TableParagraph"/>
              <w:spacing w:before="9"/>
              <w:ind w:left="112"/>
              <w:rPr>
                <w:color w:val="FFFFFF"/>
              </w:rPr>
            </w:pPr>
            <w:r>
              <w:rPr>
                <w:color w:val="FFFFFF"/>
              </w:rPr>
              <w:t>2019</w:t>
            </w:r>
          </w:p>
        </w:tc>
        <w:tc>
          <w:tcPr>
            <w:tcW w:w="1856" w:type="dxa"/>
            <w:tcBorders>
              <w:top w:val="nil"/>
              <w:left w:val="nil"/>
              <w:bottom w:val="nil"/>
              <w:right w:val="nil"/>
            </w:tcBorders>
            <w:shd w:val="clear" w:color="auto" w:fill="5B9BD4"/>
          </w:tcPr>
          <w:p w14:paraId="4FD1FFB5" w14:textId="490672D1" w:rsidR="000D610F" w:rsidRDefault="000D610F">
            <w:pPr>
              <w:pStyle w:val="TableParagraph"/>
              <w:spacing w:before="9"/>
              <w:ind w:left="112"/>
            </w:pPr>
            <w:r>
              <w:rPr>
                <w:color w:val="FFFFFF"/>
              </w:rPr>
              <w:t>Source</w:t>
            </w:r>
          </w:p>
        </w:tc>
      </w:tr>
      <w:tr w:rsidR="000D610F" w14:paraId="54F4EEB4" w14:textId="77777777" w:rsidTr="00B00B03">
        <w:trPr>
          <w:trHeight w:val="2198"/>
        </w:trPr>
        <w:tc>
          <w:tcPr>
            <w:tcW w:w="1855" w:type="dxa"/>
            <w:tcBorders>
              <w:top w:val="nil"/>
            </w:tcBorders>
            <w:shd w:val="clear" w:color="auto" w:fill="auto"/>
          </w:tcPr>
          <w:p w14:paraId="5FDCCCB4" w14:textId="77777777" w:rsidR="000D610F" w:rsidRDefault="000D610F">
            <w:pPr>
              <w:pStyle w:val="TableParagraph"/>
              <w:ind w:right="497"/>
              <w:rPr>
                <w:sz w:val="20"/>
              </w:rPr>
            </w:pPr>
            <w:r>
              <w:rPr>
                <w:w w:val="95"/>
                <w:sz w:val="20"/>
              </w:rPr>
              <w:t xml:space="preserve">PADOH </w:t>
            </w:r>
            <w:r>
              <w:rPr>
                <w:sz w:val="20"/>
              </w:rPr>
              <w:t>PDPH NJDPH</w:t>
            </w:r>
          </w:p>
          <w:p w14:paraId="34A611C6" w14:textId="77777777" w:rsidR="000D610F" w:rsidRDefault="000D610F">
            <w:pPr>
              <w:pStyle w:val="TableParagraph"/>
              <w:spacing w:before="1"/>
              <w:ind w:right="123"/>
              <w:rPr>
                <w:sz w:val="20"/>
              </w:rPr>
            </w:pPr>
            <w:r>
              <w:rPr>
                <w:sz w:val="20"/>
              </w:rPr>
              <w:t>School districts</w:t>
            </w:r>
            <w:r>
              <w:rPr>
                <w:spacing w:val="-9"/>
                <w:sz w:val="20"/>
              </w:rPr>
              <w:t xml:space="preserve"> </w:t>
            </w:r>
            <w:r>
              <w:rPr>
                <w:sz w:val="20"/>
              </w:rPr>
              <w:t>within the</w:t>
            </w:r>
            <w:r>
              <w:rPr>
                <w:spacing w:val="-2"/>
                <w:sz w:val="20"/>
              </w:rPr>
              <w:t xml:space="preserve"> </w:t>
            </w:r>
            <w:r>
              <w:rPr>
                <w:sz w:val="20"/>
              </w:rPr>
              <w:t>EMA</w:t>
            </w:r>
          </w:p>
        </w:tc>
        <w:tc>
          <w:tcPr>
            <w:tcW w:w="1855" w:type="dxa"/>
            <w:tcBorders>
              <w:top w:val="nil"/>
            </w:tcBorders>
            <w:shd w:val="clear" w:color="auto" w:fill="auto"/>
          </w:tcPr>
          <w:p w14:paraId="6204A07C" w14:textId="77777777" w:rsidR="000D610F" w:rsidRDefault="000D610F">
            <w:pPr>
              <w:pStyle w:val="TableParagraph"/>
              <w:ind w:right="187"/>
              <w:rPr>
                <w:sz w:val="20"/>
              </w:rPr>
            </w:pPr>
            <w:r>
              <w:rPr>
                <w:sz w:val="20"/>
              </w:rPr>
              <w:t xml:space="preserve">Promote comprehensive, </w:t>
            </w:r>
            <w:r>
              <w:rPr>
                <w:w w:val="95"/>
                <w:sz w:val="20"/>
              </w:rPr>
              <w:t xml:space="preserve">culturally-competent </w:t>
            </w:r>
            <w:r>
              <w:rPr>
                <w:sz w:val="20"/>
              </w:rPr>
              <w:t>sexuality education that includes and addresses the needs of LGBTQ youth</w:t>
            </w:r>
          </w:p>
        </w:tc>
        <w:tc>
          <w:tcPr>
            <w:tcW w:w="1856" w:type="dxa"/>
            <w:tcBorders>
              <w:top w:val="nil"/>
            </w:tcBorders>
            <w:shd w:val="clear" w:color="auto" w:fill="auto"/>
          </w:tcPr>
          <w:p w14:paraId="668DA0CB" w14:textId="77777777" w:rsidR="000D610F" w:rsidRDefault="000D610F">
            <w:pPr>
              <w:pStyle w:val="TableParagraph"/>
              <w:ind w:right="163"/>
              <w:rPr>
                <w:sz w:val="20"/>
              </w:rPr>
            </w:pPr>
            <w:r>
              <w:rPr>
                <w:sz w:val="20"/>
              </w:rPr>
              <w:t>Students in public schools</w:t>
            </w:r>
          </w:p>
        </w:tc>
        <w:tc>
          <w:tcPr>
            <w:tcW w:w="1855" w:type="dxa"/>
            <w:tcBorders>
              <w:top w:val="nil"/>
            </w:tcBorders>
            <w:shd w:val="clear" w:color="auto" w:fill="auto"/>
          </w:tcPr>
          <w:p w14:paraId="625E6D3A" w14:textId="77777777" w:rsidR="000D610F" w:rsidRDefault="000D610F">
            <w:pPr>
              <w:pStyle w:val="TableParagraph"/>
              <w:ind w:right="165"/>
              <w:rPr>
                <w:b/>
                <w:sz w:val="20"/>
              </w:rPr>
            </w:pPr>
            <w:r>
              <w:rPr>
                <w:b/>
                <w:color w:val="2E5395"/>
                <w:sz w:val="20"/>
              </w:rPr>
              <w:t>% of secondary schools teaching HIV prevention</w:t>
            </w:r>
          </w:p>
          <w:p w14:paraId="5B912FF9" w14:textId="77777777" w:rsidR="000D610F" w:rsidRDefault="000D610F">
            <w:pPr>
              <w:pStyle w:val="TableParagraph"/>
              <w:ind w:left="0"/>
              <w:rPr>
                <w:rFonts w:ascii="Calibri Light"/>
                <w:i/>
                <w:sz w:val="20"/>
              </w:rPr>
            </w:pPr>
          </w:p>
          <w:p w14:paraId="6BEA3E7E" w14:textId="77777777" w:rsidR="000D610F" w:rsidRDefault="000D610F">
            <w:pPr>
              <w:pStyle w:val="TableParagraph"/>
              <w:ind w:left="0"/>
              <w:rPr>
                <w:rFonts w:ascii="Calibri Light"/>
                <w:i/>
                <w:sz w:val="20"/>
              </w:rPr>
            </w:pPr>
          </w:p>
          <w:p w14:paraId="146C5C37" w14:textId="77777777" w:rsidR="000D610F" w:rsidRDefault="000D610F">
            <w:pPr>
              <w:pStyle w:val="TableParagraph"/>
              <w:ind w:right="508"/>
              <w:rPr>
                <w:b/>
                <w:sz w:val="20"/>
              </w:rPr>
            </w:pPr>
            <w:r>
              <w:rPr>
                <w:b/>
                <w:color w:val="2E5395"/>
                <w:sz w:val="20"/>
              </w:rPr>
              <w:t>% of secondary schools teaching human sexuality</w:t>
            </w:r>
          </w:p>
        </w:tc>
        <w:tc>
          <w:tcPr>
            <w:tcW w:w="1856" w:type="dxa"/>
            <w:tcBorders>
              <w:top w:val="nil"/>
            </w:tcBorders>
            <w:shd w:val="clear" w:color="auto" w:fill="auto"/>
          </w:tcPr>
          <w:p w14:paraId="1C1A67F3" w14:textId="77777777" w:rsidR="000D610F" w:rsidRDefault="000D610F">
            <w:pPr>
              <w:pStyle w:val="TableParagraph"/>
              <w:spacing w:line="243" w:lineRule="exact"/>
              <w:rPr>
                <w:b/>
                <w:sz w:val="20"/>
              </w:rPr>
            </w:pPr>
            <w:r>
              <w:rPr>
                <w:b/>
                <w:color w:val="2E5395"/>
                <w:sz w:val="20"/>
              </w:rPr>
              <w:t>89.8% of</w:t>
            </w:r>
            <w:r>
              <w:rPr>
                <w:b/>
                <w:color w:val="2E5395"/>
                <w:spacing w:val="-8"/>
                <w:sz w:val="20"/>
              </w:rPr>
              <w:t xml:space="preserve"> </w:t>
            </w:r>
            <w:r>
              <w:rPr>
                <w:b/>
                <w:color w:val="2E5395"/>
                <w:sz w:val="20"/>
              </w:rPr>
              <w:t>NJ</w:t>
            </w:r>
          </w:p>
          <w:p w14:paraId="3C129112" w14:textId="77777777" w:rsidR="000D610F" w:rsidRDefault="000D610F">
            <w:pPr>
              <w:pStyle w:val="TableParagraph"/>
              <w:ind w:right="290"/>
              <w:rPr>
                <w:b/>
                <w:sz w:val="20"/>
              </w:rPr>
            </w:pPr>
            <w:r>
              <w:rPr>
                <w:b/>
                <w:color w:val="2E5395"/>
                <w:sz w:val="20"/>
              </w:rPr>
              <w:t>schools 84.9% of</w:t>
            </w:r>
            <w:r>
              <w:rPr>
                <w:b/>
                <w:color w:val="2E5395"/>
                <w:spacing w:val="-6"/>
                <w:sz w:val="20"/>
              </w:rPr>
              <w:t xml:space="preserve"> </w:t>
            </w:r>
            <w:r>
              <w:rPr>
                <w:b/>
                <w:color w:val="2E5395"/>
                <w:spacing w:val="-7"/>
                <w:sz w:val="20"/>
              </w:rPr>
              <w:t>PA</w:t>
            </w:r>
          </w:p>
          <w:p w14:paraId="2F54376E" w14:textId="77777777" w:rsidR="000D610F" w:rsidRDefault="000D610F">
            <w:pPr>
              <w:pStyle w:val="TableParagraph"/>
              <w:spacing w:before="2"/>
              <w:rPr>
                <w:b/>
                <w:sz w:val="20"/>
              </w:rPr>
            </w:pPr>
            <w:r>
              <w:rPr>
                <w:b/>
                <w:color w:val="2E5395"/>
                <w:sz w:val="20"/>
              </w:rPr>
              <w:t>schools</w:t>
            </w:r>
          </w:p>
          <w:p w14:paraId="4CDF5346" w14:textId="77777777" w:rsidR="000D610F" w:rsidRDefault="000D610F">
            <w:pPr>
              <w:pStyle w:val="TableParagraph"/>
              <w:spacing w:before="11"/>
              <w:ind w:left="0"/>
              <w:rPr>
                <w:rFonts w:ascii="Calibri Light"/>
                <w:i/>
                <w:sz w:val="19"/>
              </w:rPr>
            </w:pPr>
          </w:p>
          <w:p w14:paraId="2E8A75E1" w14:textId="77777777" w:rsidR="000D610F" w:rsidRDefault="000D610F">
            <w:pPr>
              <w:pStyle w:val="TableParagraph"/>
              <w:rPr>
                <w:b/>
                <w:sz w:val="20"/>
              </w:rPr>
            </w:pPr>
            <w:r>
              <w:rPr>
                <w:b/>
                <w:color w:val="2E5395"/>
                <w:sz w:val="20"/>
              </w:rPr>
              <w:t>92.3% of</w:t>
            </w:r>
            <w:r>
              <w:rPr>
                <w:b/>
                <w:color w:val="2E5395"/>
                <w:spacing w:val="-8"/>
                <w:sz w:val="20"/>
              </w:rPr>
              <w:t xml:space="preserve"> </w:t>
            </w:r>
            <w:r>
              <w:rPr>
                <w:b/>
                <w:color w:val="2E5395"/>
                <w:sz w:val="20"/>
              </w:rPr>
              <w:t>NJ</w:t>
            </w:r>
          </w:p>
          <w:p w14:paraId="10D8FD3A" w14:textId="77777777" w:rsidR="000D610F" w:rsidRDefault="000D610F">
            <w:pPr>
              <w:pStyle w:val="TableParagraph"/>
              <w:ind w:right="290"/>
              <w:rPr>
                <w:b/>
                <w:sz w:val="20"/>
              </w:rPr>
            </w:pPr>
            <w:r>
              <w:rPr>
                <w:b/>
                <w:color w:val="2E5395"/>
                <w:sz w:val="20"/>
              </w:rPr>
              <w:t>schools 82.1% of</w:t>
            </w:r>
            <w:r>
              <w:rPr>
                <w:b/>
                <w:color w:val="2E5395"/>
                <w:spacing w:val="-6"/>
                <w:sz w:val="20"/>
              </w:rPr>
              <w:t xml:space="preserve"> </w:t>
            </w:r>
            <w:r>
              <w:rPr>
                <w:b/>
                <w:color w:val="2E5395"/>
                <w:spacing w:val="-7"/>
                <w:sz w:val="20"/>
              </w:rPr>
              <w:t>PA</w:t>
            </w:r>
          </w:p>
          <w:p w14:paraId="6F774E4B" w14:textId="77777777" w:rsidR="000D610F" w:rsidRDefault="000D610F">
            <w:pPr>
              <w:pStyle w:val="TableParagraph"/>
              <w:spacing w:line="224" w:lineRule="exact"/>
              <w:rPr>
                <w:b/>
                <w:sz w:val="20"/>
              </w:rPr>
            </w:pPr>
            <w:r>
              <w:rPr>
                <w:b/>
                <w:color w:val="2E5395"/>
                <w:sz w:val="20"/>
              </w:rPr>
              <w:t>schools</w:t>
            </w:r>
          </w:p>
        </w:tc>
        <w:tc>
          <w:tcPr>
            <w:tcW w:w="1855" w:type="dxa"/>
            <w:tcBorders>
              <w:top w:val="nil"/>
            </w:tcBorders>
            <w:shd w:val="clear" w:color="auto" w:fill="auto"/>
          </w:tcPr>
          <w:p w14:paraId="0CBAD4FD" w14:textId="23653476" w:rsidR="000D610F" w:rsidRDefault="008E3D1B">
            <w:pPr>
              <w:pStyle w:val="TableParagraph"/>
              <w:ind w:right="167"/>
              <w:rPr>
                <w:sz w:val="20"/>
              </w:rPr>
            </w:pPr>
            <w:r>
              <w:rPr>
                <w:sz w:val="20"/>
              </w:rPr>
              <w:t xml:space="preserve">86% of NJ and </w:t>
            </w:r>
            <w:r w:rsidR="00B00B03">
              <w:rPr>
                <w:sz w:val="20"/>
              </w:rPr>
              <w:t>66.7% of PA schools taught HIV and STD prevention (2018)</w:t>
            </w:r>
          </w:p>
          <w:p w14:paraId="1854AC66" w14:textId="77777777" w:rsidR="00B00B03" w:rsidRDefault="00B00B03">
            <w:pPr>
              <w:pStyle w:val="TableParagraph"/>
              <w:ind w:right="167"/>
              <w:rPr>
                <w:sz w:val="20"/>
              </w:rPr>
            </w:pPr>
          </w:p>
          <w:p w14:paraId="19D696A3" w14:textId="5A3B4FB5" w:rsidR="00B00B03" w:rsidRDefault="00B00B03">
            <w:pPr>
              <w:pStyle w:val="TableParagraph"/>
              <w:ind w:right="167"/>
              <w:rPr>
                <w:sz w:val="20"/>
              </w:rPr>
            </w:pPr>
            <w:r>
              <w:rPr>
                <w:sz w:val="20"/>
              </w:rPr>
              <w:t>Data not reported</w:t>
            </w:r>
          </w:p>
        </w:tc>
        <w:tc>
          <w:tcPr>
            <w:tcW w:w="1856" w:type="dxa"/>
            <w:tcBorders>
              <w:top w:val="nil"/>
            </w:tcBorders>
            <w:shd w:val="clear" w:color="auto" w:fill="auto"/>
          </w:tcPr>
          <w:p w14:paraId="4F03843D" w14:textId="2D4A6377" w:rsidR="000D610F" w:rsidRDefault="000D610F">
            <w:pPr>
              <w:pStyle w:val="TableParagraph"/>
              <w:ind w:right="167"/>
              <w:rPr>
                <w:sz w:val="20"/>
              </w:rPr>
            </w:pPr>
            <w:r>
              <w:rPr>
                <w:sz w:val="20"/>
              </w:rPr>
              <w:t>School Health Education Profiles – CDC (2016)</w:t>
            </w:r>
            <w:hyperlink w:anchor="_bookmark2" w:history="1">
              <w:r>
                <w:rPr>
                  <w:sz w:val="20"/>
                  <w:vertAlign w:val="superscript"/>
                </w:rPr>
                <w:t>3</w:t>
              </w:r>
            </w:hyperlink>
          </w:p>
        </w:tc>
      </w:tr>
      <w:tr w:rsidR="000D610F" w14:paraId="79393F06" w14:textId="77777777" w:rsidTr="00B76689">
        <w:trPr>
          <w:trHeight w:val="3906"/>
        </w:trPr>
        <w:tc>
          <w:tcPr>
            <w:tcW w:w="1855" w:type="dxa"/>
            <w:shd w:val="clear" w:color="auto" w:fill="DBE5F1" w:themeFill="accent1" w:themeFillTint="33"/>
          </w:tcPr>
          <w:p w14:paraId="5376415C" w14:textId="77777777" w:rsidR="000D610F" w:rsidRDefault="000D610F">
            <w:pPr>
              <w:pStyle w:val="TableParagraph"/>
              <w:spacing w:line="243" w:lineRule="exact"/>
              <w:rPr>
                <w:sz w:val="20"/>
              </w:rPr>
            </w:pPr>
            <w:r>
              <w:rPr>
                <w:sz w:val="20"/>
              </w:rPr>
              <w:t>PDPH</w:t>
            </w:r>
          </w:p>
        </w:tc>
        <w:tc>
          <w:tcPr>
            <w:tcW w:w="1855" w:type="dxa"/>
            <w:shd w:val="clear" w:color="auto" w:fill="DBE5F1" w:themeFill="accent1" w:themeFillTint="33"/>
          </w:tcPr>
          <w:p w14:paraId="7AB65BAE" w14:textId="77777777" w:rsidR="000D610F" w:rsidRDefault="000D610F">
            <w:pPr>
              <w:pStyle w:val="TableParagraph"/>
              <w:ind w:right="320"/>
              <w:rPr>
                <w:sz w:val="20"/>
              </w:rPr>
            </w:pPr>
            <w:r>
              <w:rPr>
                <w:sz w:val="20"/>
              </w:rPr>
              <w:t>Create online campaign Do You Philly to encourage condom use, HIV testing, and PrEP uptake in Philadelphia</w:t>
            </w:r>
          </w:p>
        </w:tc>
        <w:tc>
          <w:tcPr>
            <w:tcW w:w="1856" w:type="dxa"/>
            <w:shd w:val="clear" w:color="auto" w:fill="DBE5F1" w:themeFill="accent1" w:themeFillTint="33"/>
          </w:tcPr>
          <w:p w14:paraId="40E82CAE" w14:textId="77777777" w:rsidR="000D610F" w:rsidRDefault="000D610F">
            <w:pPr>
              <w:pStyle w:val="TableParagraph"/>
              <w:ind w:right="104"/>
              <w:rPr>
                <w:sz w:val="20"/>
              </w:rPr>
            </w:pPr>
            <w:r>
              <w:rPr>
                <w:sz w:val="20"/>
              </w:rPr>
              <w:t>Young MSM of color</w:t>
            </w:r>
          </w:p>
        </w:tc>
        <w:tc>
          <w:tcPr>
            <w:tcW w:w="1855" w:type="dxa"/>
            <w:shd w:val="clear" w:color="auto" w:fill="DBE5F1" w:themeFill="accent1" w:themeFillTint="33"/>
          </w:tcPr>
          <w:p w14:paraId="2606DC77" w14:textId="77777777" w:rsidR="000D610F" w:rsidRDefault="000D610F">
            <w:pPr>
              <w:pStyle w:val="TableParagraph"/>
              <w:spacing w:line="243" w:lineRule="exact"/>
              <w:rPr>
                <w:b/>
                <w:sz w:val="20"/>
              </w:rPr>
            </w:pPr>
            <w:r>
              <w:rPr>
                <w:b/>
                <w:sz w:val="20"/>
              </w:rPr>
              <w:t># of condom requests</w:t>
            </w:r>
          </w:p>
          <w:p w14:paraId="70447F1E" w14:textId="77777777" w:rsidR="000D610F" w:rsidRDefault="000D610F">
            <w:pPr>
              <w:pStyle w:val="TableParagraph"/>
              <w:ind w:left="0"/>
              <w:rPr>
                <w:rFonts w:ascii="Calibri Light"/>
                <w:i/>
                <w:sz w:val="20"/>
              </w:rPr>
            </w:pPr>
          </w:p>
          <w:p w14:paraId="0ECDA374" w14:textId="77777777" w:rsidR="000D610F" w:rsidRDefault="000D610F">
            <w:pPr>
              <w:pStyle w:val="TableParagraph"/>
              <w:ind w:left="0"/>
              <w:rPr>
                <w:rFonts w:ascii="Calibri Light"/>
                <w:i/>
                <w:sz w:val="20"/>
              </w:rPr>
            </w:pPr>
          </w:p>
          <w:p w14:paraId="02044EDE" w14:textId="77777777" w:rsidR="000D610F" w:rsidRDefault="000D610F">
            <w:pPr>
              <w:pStyle w:val="TableParagraph"/>
              <w:ind w:left="0"/>
              <w:rPr>
                <w:rFonts w:ascii="Calibri Light"/>
                <w:i/>
                <w:sz w:val="20"/>
              </w:rPr>
            </w:pPr>
          </w:p>
          <w:p w14:paraId="7A525730" w14:textId="77777777" w:rsidR="000D610F" w:rsidRDefault="000D610F">
            <w:pPr>
              <w:pStyle w:val="TableParagraph"/>
              <w:ind w:left="0"/>
              <w:rPr>
                <w:rFonts w:ascii="Calibri Light"/>
                <w:i/>
                <w:sz w:val="20"/>
              </w:rPr>
            </w:pPr>
          </w:p>
          <w:p w14:paraId="43E7C3A7" w14:textId="77777777" w:rsidR="000D610F" w:rsidRDefault="000D610F">
            <w:pPr>
              <w:pStyle w:val="TableParagraph"/>
              <w:ind w:left="0"/>
              <w:rPr>
                <w:rFonts w:ascii="Calibri Light"/>
                <w:i/>
                <w:sz w:val="20"/>
              </w:rPr>
            </w:pPr>
          </w:p>
          <w:p w14:paraId="2D49A7C6" w14:textId="77777777" w:rsidR="000D610F" w:rsidRDefault="000D610F">
            <w:pPr>
              <w:pStyle w:val="TableParagraph"/>
              <w:spacing w:before="12"/>
              <w:ind w:left="0"/>
              <w:rPr>
                <w:rFonts w:ascii="Calibri Light"/>
                <w:i/>
                <w:sz w:val="19"/>
              </w:rPr>
            </w:pPr>
          </w:p>
          <w:p w14:paraId="7DB6230E" w14:textId="77777777" w:rsidR="000D610F" w:rsidRDefault="000D610F">
            <w:pPr>
              <w:pStyle w:val="TableParagraph"/>
              <w:ind w:right="447"/>
              <w:rPr>
                <w:b/>
                <w:sz w:val="20"/>
              </w:rPr>
            </w:pPr>
            <w:r>
              <w:rPr>
                <w:b/>
                <w:sz w:val="20"/>
              </w:rPr>
              <w:t>Social media and website analytics</w:t>
            </w:r>
          </w:p>
        </w:tc>
        <w:tc>
          <w:tcPr>
            <w:tcW w:w="1856" w:type="dxa"/>
            <w:shd w:val="clear" w:color="auto" w:fill="DBE5F1" w:themeFill="accent1" w:themeFillTint="33"/>
          </w:tcPr>
          <w:p w14:paraId="4F6BBEE7" w14:textId="77777777" w:rsidR="000D610F" w:rsidRDefault="000D610F">
            <w:pPr>
              <w:pStyle w:val="TableParagraph"/>
              <w:spacing w:line="243" w:lineRule="exact"/>
              <w:rPr>
                <w:b/>
                <w:sz w:val="20"/>
              </w:rPr>
            </w:pPr>
            <w:r>
              <w:rPr>
                <w:b/>
                <w:sz w:val="20"/>
              </w:rPr>
              <w:t>2,500</w:t>
            </w:r>
          </w:p>
          <w:p w14:paraId="738796A1" w14:textId="77777777" w:rsidR="000D610F" w:rsidRDefault="000D610F">
            <w:pPr>
              <w:pStyle w:val="TableParagraph"/>
              <w:ind w:right="139"/>
              <w:rPr>
                <w:b/>
                <w:sz w:val="20"/>
              </w:rPr>
            </w:pPr>
            <w:r>
              <w:rPr>
                <w:b/>
                <w:sz w:val="20"/>
              </w:rPr>
              <w:t xml:space="preserve">condoms distributed through Do You Philly </w:t>
            </w:r>
            <w:r>
              <w:rPr>
                <w:b/>
                <w:spacing w:val="-5"/>
                <w:sz w:val="20"/>
              </w:rPr>
              <w:t xml:space="preserve">and </w:t>
            </w:r>
            <w:r>
              <w:rPr>
                <w:b/>
                <w:sz w:val="20"/>
              </w:rPr>
              <w:t>Take Control Philly</w:t>
            </w:r>
          </w:p>
          <w:p w14:paraId="33AAA237" w14:textId="77777777" w:rsidR="000D610F" w:rsidRDefault="000D610F">
            <w:pPr>
              <w:pStyle w:val="TableParagraph"/>
              <w:ind w:left="0"/>
              <w:rPr>
                <w:rFonts w:ascii="Calibri Light"/>
                <w:i/>
                <w:sz w:val="20"/>
              </w:rPr>
            </w:pPr>
          </w:p>
          <w:p w14:paraId="341DD80C" w14:textId="77777777" w:rsidR="000D610F" w:rsidRDefault="000D610F">
            <w:pPr>
              <w:pStyle w:val="TableParagraph"/>
              <w:ind w:right="114"/>
              <w:rPr>
                <w:b/>
                <w:sz w:val="20"/>
              </w:rPr>
            </w:pPr>
            <w:r>
              <w:rPr>
                <w:b/>
                <w:sz w:val="20"/>
              </w:rPr>
              <w:t>9,636 views at Do You Philly website, 103,353 social media views for Take Control Philly</w:t>
            </w:r>
          </w:p>
        </w:tc>
        <w:tc>
          <w:tcPr>
            <w:tcW w:w="1855" w:type="dxa"/>
            <w:shd w:val="clear" w:color="auto" w:fill="DBE5F1" w:themeFill="accent1" w:themeFillTint="33"/>
          </w:tcPr>
          <w:p w14:paraId="733FD0CB" w14:textId="77777777" w:rsidR="000D610F" w:rsidRDefault="000B360C">
            <w:pPr>
              <w:pStyle w:val="TableParagraph"/>
              <w:spacing w:line="243" w:lineRule="exact"/>
              <w:rPr>
                <w:sz w:val="20"/>
              </w:rPr>
            </w:pPr>
            <w:r>
              <w:rPr>
                <w:sz w:val="20"/>
              </w:rPr>
              <w:t>Data not available</w:t>
            </w:r>
          </w:p>
          <w:p w14:paraId="32F40883" w14:textId="77777777" w:rsidR="000B360C" w:rsidRDefault="000B360C">
            <w:pPr>
              <w:pStyle w:val="TableParagraph"/>
              <w:spacing w:line="243" w:lineRule="exact"/>
              <w:rPr>
                <w:sz w:val="20"/>
              </w:rPr>
            </w:pPr>
          </w:p>
          <w:p w14:paraId="69BFDAE0" w14:textId="77777777" w:rsidR="000B360C" w:rsidRDefault="000B360C">
            <w:pPr>
              <w:pStyle w:val="TableParagraph"/>
              <w:spacing w:line="243" w:lineRule="exact"/>
              <w:rPr>
                <w:sz w:val="20"/>
              </w:rPr>
            </w:pPr>
          </w:p>
          <w:p w14:paraId="331439E0" w14:textId="77777777" w:rsidR="000B360C" w:rsidRDefault="000B360C">
            <w:pPr>
              <w:pStyle w:val="TableParagraph"/>
              <w:spacing w:line="243" w:lineRule="exact"/>
              <w:rPr>
                <w:sz w:val="20"/>
              </w:rPr>
            </w:pPr>
          </w:p>
          <w:p w14:paraId="6B76E451" w14:textId="77777777" w:rsidR="000B360C" w:rsidRDefault="000B360C">
            <w:pPr>
              <w:pStyle w:val="TableParagraph"/>
              <w:spacing w:line="243" w:lineRule="exact"/>
              <w:rPr>
                <w:sz w:val="20"/>
              </w:rPr>
            </w:pPr>
          </w:p>
          <w:p w14:paraId="6F3183BC" w14:textId="77777777" w:rsidR="000B360C" w:rsidRDefault="000B360C">
            <w:pPr>
              <w:pStyle w:val="TableParagraph"/>
              <w:spacing w:line="243" w:lineRule="exact"/>
              <w:rPr>
                <w:sz w:val="20"/>
              </w:rPr>
            </w:pPr>
          </w:p>
          <w:p w14:paraId="2D67C05B" w14:textId="77777777" w:rsidR="000B360C" w:rsidRDefault="000B360C">
            <w:pPr>
              <w:pStyle w:val="TableParagraph"/>
              <w:spacing w:line="243" w:lineRule="exact"/>
              <w:rPr>
                <w:sz w:val="20"/>
              </w:rPr>
            </w:pPr>
          </w:p>
          <w:p w14:paraId="1CBD0588" w14:textId="3534BA6B" w:rsidR="000B360C" w:rsidRDefault="000B360C">
            <w:pPr>
              <w:pStyle w:val="TableParagraph"/>
              <w:spacing w:line="243" w:lineRule="exact"/>
              <w:rPr>
                <w:sz w:val="20"/>
              </w:rPr>
            </w:pPr>
            <w:r>
              <w:rPr>
                <w:sz w:val="20"/>
              </w:rPr>
              <w:t>Data not available</w:t>
            </w:r>
          </w:p>
        </w:tc>
        <w:tc>
          <w:tcPr>
            <w:tcW w:w="1856" w:type="dxa"/>
            <w:shd w:val="clear" w:color="auto" w:fill="DBE5F1" w:themeFill="accent1" w:themeFillTint="33"/>
          </w:tcPr>
          <w:p w14:paraId="77F60372" w14:textId="585DACDA" w:rsidR="000D610F" w:rsidRDefault="000D610F">
            <w:pPr>
              <w:pStyle w:val="TableParagraph"/>
              <w:spacing w:line="243" w:lineRule="exact"/>
              <w:rPr>
                <w:sz w:val="20"/>
              </w:rPr>
            </w:pPr>
            <w:r>
              <w:rPr>
                <w:sz w:val="20"/>
              </w:rPr>
              <w:t>PDPH STD</w:t>
            </w:r>
          </w:p>
          <w:p w14:paraId="33EF2A5F" w14:textId="77777777" w:rsidR="000D610F" w:rsidRDefault="000D610F">
            <w:pPr>
              <w:pStyle w:val="TableParagraph"/>
              <w:rPr>
                <w:sz w:val="20"/>
              </w:rPr>
            </w:pPr>
            <w:r>
              <w:rPr>
                <w:sz w:val="20"/>
              </w:rPr>
              <w:t>Control</w:t>
            </w:r>
          </w:p>
        </w:tc>
      </w:tr>
      <w:tr w:rsidR="000D610F" w14:paraId="404E8E93" w14:textId="77777777" w:rsidTr="000B360C">
        <w:trPr>
          <w:trHeight w:val="2930"/>
        </w:trPr>
        <w:tc>
          <w:tcPr>
            <w:tcW w:w="1855" w:type="dxa"/>
            <w:shd w:val="clear" w:color="auto" w:fill="FFFFFF" w:themeFill="background1"/>
          </w:tcPr>
          <w:p w14:paraId="2433B215" w14:textId="77777777" w:rsidR="000D610F" w:rsidRDefault="000D610F">
            <w:pPr>
              <w:pStyle w:val="TableParagraph"/>
              <w:spacing w:line="243" w:lineRule="exact"/>
              <w:rPr>
                <w:sz w:val="20"/>
              </w:rPr>
            </w:pPr>
            <w:r>
              <w:rPr>
                <w:sz w:val="20"/>
              </w:rPr>
              <w:t>PDPH</w:t>
            </w:r>
          </w:p>
          <w:p w14:paraId="6E438E7E" w14:textId="77777777" w:rsidR="000D610F" w:rsidRDefault="000D610F">
            <w:pPr>
              <w:pStyle w:val="TableParagraph"/>
              <w:ind w:right="304"/>
              <w:rPr>
                <w:sz w:val="20"/>
              </w:rPr>
            </w:pPr>
            <w:r>
              <w:rPr>
                <w:w w:val="95"/>
                <w:sz w:val="20"/>
              </w:rPr>
              <w:t xml:space="preserve">Philadelphia </w:t>
            </w:r>
            <w:r>
              <w:rPr>
                <w:sz w:val="20"/>
              </w:rPr>
              <w:t>high schools</w:t>
            </w:r>
          </w:p>
        </w:tc>
        <w:tc>
          <w:tcPr>
            <w:tcW w:w="1855" w:type="dxa"/>
            <w:shd w:val="clear" w:color="auto" w:fill="FFFFFF" w:themeFill="background1"/>
          </w:tcPr>
          <w:p w14:paraId="30BE60D3" w14:textId="77777777" w:rsidR="000D610F" w:rsidRDefault="000D610F">
            <w:pPr>
              <w:pStyle w:val="TableParagraph"/>
              <w:ind w:right="188"/>
              <w:rPr>
                <w:sz w:val="20"/>
              </w:rPr>
            </w:pPr>
            <w:r>
              <w:rPr>
                <w:sz w:val="20"/>
              </w:rPr>
              <w:t>Continue condom distribution program and Take Control Philly campaign</w:t>
            </w:r>
          </w:p>
        </w:tc>
        <w:tc>
          <w:tcPr>
            <w:tcW w:w="1856" w:type="dxa"/>
            <w:shd w:val="clear" w:color="auto" w:fill="FFFFFF" w:themeFill="background1"/>
          </w:tcPr>
          <w:p w14:paraId="12954B9B" w14:textId="77777777" w:rsidR="000D610F" w:rsidRDefault="000D610F">
            <w:pPr>
              <w:pStyle w:val="TableParagraph"/>
              <w:ind w:right="402"/>
              <w:rPr>
                <w:sz w:val="20"/>
              </w:rPr>
            </w:pPr>
            <w:r>
              <w:rPr>
                <w:sz w:val="20"/>
              </w:rPr>
              <w:t>Youth aged 13-24</w:t>
            </w:r>
          </w:p>
        </w:tc>
        <w:tc>
          <w:tcPr>
            <w:tcW w:w="1855" w:type="dxa"/>
            <w:shd w:val="clear" w:color="auto" w:fill="FFFFFF" w:themeFill="background1"/>
          </w:tcPr>
          <w:p w14:paraId="048241B1" w14:textId="77777777" w:rsidR="000D610F" w:rsidRDefault="000D610F">
            <w:pPr>
              <w:pStyle w:val="TableParagraph"/>
              <w:ind w:right="762"/>
              <w:rPr>
                <w:b/>
                <w:sz w:val="20"/>
              </w:rPr>
            </w:pPr>
            <w:r>
              <w:rPr>
                <w:b/>
                <w:color w:val="2E5395"/>
                <w:sz w:val="20"/>
              </w:rPr>
              <w:t># of condoms distributed</w:t>
            </w:r>
          </w:p>
          <w:p w14:paraId="141EE89D" w14:textId="77777777" w:rsidR="000D610F" w:rsidRDefault="000D610F">
            <w:pPr>
              <w:pStyle w:val="TableParagraph"/>
              <w:ind w:left="0"/>
              <w:rPr>
                <w:rFonts w:ascii="Calibri Light"/>
                <w:i/>
                <w:sz w:val="20"/>
              </w:rPr>
            </w:pPr>
          </w:p>
          <w:p w14:paraId="00CE8330" w14:textId="77777777" w:rsidR="000D610F" w:rsidRDefault="000D610F">
            <w:pPr>
              <w:pStyle w:val="TableParagraph"/>
              <w:spacing w:before="11"/>
              <w:ind w:left="0"/>
              <w:rPr>
                <w:rFonts w:ascii="Calibri Light"/>
                <w:i/>
                <w:sz w:val="19"/>
              </w:rPr>
            </w:pPr>
          </w:p>
          <w:p w14:paraId="0D8B8C1A" w14:textId="77777777" w:rsidR="000D610F" w:rsidRDefault="000D610F">
            <w:pPr>
              <w:pStyle w:val="TableParagraph"/>
              <w:rPr>
                <w:b/>
                <w:sz w:val="20"/>
              </w:rPr>
            </w:pPr>
            <w:r>
              <w:rPr>
                <w:b/>
                <w:color w:val="2E5395"/>
                <w:sz w:val="20"/>
              </w:rPr>
              <w:t># of condom requests</w:t>
            </w:r>
          </w:p>
        </w:tc>
        <w:tc>
          <w:tcPr>
            <w:tcW w:w="1856" w:type="dxa"/>
            <w:shd w:val="clear" w:color="auto" w:fill="FFFFFF" w:themeFill="background1"/>
          </w:tcPr>
          <w:p w14:paraId="3D8A75BF" w14:textId="77777777" w:rsidR="000D610F" w:rsidRDefault="000D610F">
            <w:pPr>
              <w:pStyle w:val="TableParagraph"/>
              <w:spacing w:line="243" w:lineRule="exact"/>
              <w:rPr>
                <w:b/>
                <w:sz w:val="20"/>
              </w:rPr>
            </w:pPr>
            <w:r>
              <w:rPr>
                <w:b/>
                <w:color w:val="2E5395"/>
                <w:sz w:val="20"/>
              </w:rPr>
              <w:t>1,633,012</w:t>
            </w:r>
          </w:p>
          <w:p w14:paraId="6E3BEF95" w14:textId="77777777" w:rsidR="000B10C3" w:rsidRDefault="000D610F">
            <w:pPr>
              <w:pStyle w:val="TableParagraph"/>
              <w:ind w:right="96"/>
              <w:rPr>
                <w:b/>
                <w:color w:val="2E5395"/>
                <w:sz w:val="20"/>
              </w:rPr>
            </w:pPr>
            <w:r>
              <w:rPr>
                <w:b/>
                <w:color w:val="2E5395"/>
                <w:sz w:val="20"/>
              </w:rPr>
              <w:t>condoms distributed through Philadelphia STD control</w:t>
            </w:r>
          </w:p>
          <w:p w14:paraId="52562025" w14:textId="77777777" w:rsidR="000B10C3" w:rsidRDefault="000B10C3">
            <w:pPr>
              <w:pStyle w:val="TableParagraph"/>
              <w:ind w:right="96"/>
              <w:rPr>
                <w:b/>
                <w:color w:val="2E5395"/>
                <w:sz w:val="20"/>
              </w:rPr>
            </w:pPr>
          </w:p>
          <w:p w14:paraId="03D3FD7D" w14:textId="0C632383" w:rsidR="000D610F" w:rsidRDefault="000D610F">
            <w:pPr>
              <w:pStyle w:val="TableParagraph"/>
              <w:ind w:right="96"/>
              <w:rPr>
                <w:b/>
                <w:sz w:val="20"/>
              </w:rPr>
            </w:pPr>
            <w:r>
              <w:rPr>
                <w:b/>
                <w:color w:val="2E5395"/>
                <w:sz w:val="20"/>
              </w:rPr>
              <w:t xml:space="preserve"> 2500 condoms distributed through Do You Philly and Take Control</w:t>
            </w:r>
          </w:p>
          <w:p w14:paraId="76B05F27" w14:textId="77777777" w:rsidR="000D610F" w:rsidRDefault="000D610F">
            <w:pPr>
              <w:pStyle w:val="TableParagraph"/>
              <w:spacing w:line="225" w:lineRule="exact"/>
              <w:rPr>
                <w:b/>
                <w:sz w:val="20"/>
              </w:rPr>
            </w:pPr>
            <w:r>
              <w:rPr>
                <w:b/>
                <w:color w:val="2E5395"/>
                <w:sz w:val="20"/>
              </w:rPr>
              <w:t>Philly</w:t>
            </w:r>
          </w:p>
        </w:tc>
        <w:tc>
          <w:tcPr>
            <w:tcW w:w="1855" w:type="dxa"/>
            <w:shd w:val="clear" w:color="auto" w:fill="FFFFFF" w:themeFill="background1"/>
          </w:tcPr>
          <w:p w14:paraId="5A88A8A1" w14:textId="7C9A5F84" w:rsidR="000D610F" w:rsidRDefault="000B10C3">
            <w:pPr>
              <w:pStyle w:val="TableParagraph"/>
              <w:spacing w:line="243" w:lineRule="exact"/>
              <w:rPr>
                <w:sz w:val="20"/>
              </w:rPr>
            </w:pPr>
            <w:r>
              <w:rPr>
                <w:sz w:val="20"/>
              </w:rPr>
              <w:t>612,793 condoms distributed through Philadelphia STD control</w:t>
            </w:r>
          </w:p>
          <w:p w14:paraId="4534C1FC" w14:textId="77777777" w:rsidR="00156525" w:rsidRDefault="00156525">
            <w:pPr>
              <w:pStyle w:val="TableParagraph"/>
              <w:spacing w:line="243" w:lineRule="exact"/>
              <w:rPr>
                <w:sz w:val="20"/>
              </w:rPr>
            </w:pPr>
          </w:p>
          <w:p w14:paraId="480895E3" w14:textId="77777777" w:rsidR="00156525" w:rsidRDefault="00156525">
            <w:pPr>
              <w:pStyle w:val="TableParagraph"/>
              <w:spacing w:line="243" w:lineRule="exact"/>
              <w:rPr>
                <w:sz w:val="20"/>
              </w:rPr>
            </w:pPr>
          </w:p>
          <w:p w14:paraId="3B35D361" w14:textId="41CDA7E2" w:rsidR="00156525" w:rsidRDefault="00156525">
            <w:pPr>
              <w:pStyle w:val="TableParagraph"/>
              <w:spacing w:line="243" w:lineRule="exact"/>
              <w:rPr>
                <w:sz w:val="20"/>
              </w:rPr>
            </w:pPr>
            <w:r>
              <w:rPr>
                <w:sz w:val="20"/>
              </w:rPr>
              <w:t>Data not available</w:t>
            </w:r>
          </w:p>
        </w:tc>
        <w:tc>
          <w:tcPr>
            <w:tcW w:w="1856" w:type="dxa"/>
            <w:shd w:val="clear" w:color="auto" w:fill="FFFFFF" w:themeFill="background1"/>
          </w:tcPr>
          <w:p w14:paraId="673F4497" w14:textId="1A8A002F" w:rsidR="000D610F" w:rsidRDefault="000D610F">
            <w:pPr>
              <w:pStyle w:val="TableParagraph"/>
              <w:spacing w:line="243" w:lineRule="exact"/>
              <w:rPr>
                <w:sz w:val="20"/>
              </w:rPr>
            </w:pPr>
            <w:r>
              <w:rPr>
                <w:sz w:val="20"/>
              </w:rPr>
              <w:t>PDPH STD</w:t>
            </w:r>
          </w:p>
          <w:p w14:paraId="01374494" w14:textId="77777777" w:rsidR="000D610F" w:rsidRDefault="000D610F">
            <w:pPr>
              <w:pStyle w:val="TableParagraph"/>
              <w:rPr>
                <w:sz w:val="20"/>
              </w:rPr>
            </w:pPr>
            <w:r>
              <w:rPr>
                <w:sz w:val="20"/>
              </w:rPr>
              <w:t>Control</w:t>
            </w:r>
          </w:p>
        </w:tc>
      </w:tr>
    </w:tbl>
    <w:p w14:paraId="20C068B5" w14:textId="77777777" w:rsidR="001539C2" w:rsidRDefault="001539C2">
      <w:pPr>
        <w:pStyle w:val="BodyText"/>
        <w:rPr>
          <w:rFonts w:ascii="Calibri Light"/>
          <w:i/>
          <w:sz w:val="20"/>
        </w:rPr>
      </w:pPr>
    </w:p>
    <w:p w14:paraId="107DBBC0" w14:textId="77777777" w:rsidR="001539C2" w:rsidRDefault="001539C2">
      <w:pPr>
        <w:pStyle w:val="BodyText"/>
        <w:rPr>
          <w:rFonts w:ascii="Calibri Light"/>
          <w:i/>
          <w:sz w:val="20"/>
        </w:rPr>
      </w:pPr>
    </w:p>
    <w:p w14:paraId="42987FFA" w14:textId="77777777" w:rsidR="001539C2" w:rsidRDefault="001539C2">
      <w:pPr>
        <w:pStyle w:val="BodyText"/>
        <w:rPr>
          <w:rFonts w:ascii="Calibri Light"/>
          <w:i/>
          <w:sz w:val="20"/>
        </w:rPr>
      </w:pPr>
    </w:p>
    <w:p w14:paraId="6F7281BE" w14:textId="77777777" w:rsidR="001539C2" w:rsidRDefault="001539C2">
      <w:pPr>
        <w:pStyle w:val="BodyText"/>
        <w:rPr>
          <w:rFonts w:ascii="Calibri Light"/>
          <w:i/>
          <w:sz w:val="20"/>
        </w:rPr>
      </w:pPr>
    </w:p>
    <w:p w14:paraId="16E853C2" w14:textId="4C5CE96B" w:rsidR="001539C2" w:rsidRDefault="00771755">
      <w:pPr>
        <w:pStyle w:val="BodyText"/>
        <w:spacing w:before="8"/>
        <w:rPr>
          <w:rFonts w:ascii="Calibri Light"/>
          <w:i/>
          <w:sz w:val="25"/>
        </w:rPr>
      </w:pPr>
      <w:r>
        <w:rPr>
          <w:noProof/>
          <w:lang w:bidi="ar-SA"/>
        </w:rPr>
        <mc:AlternateContent>
          <mc:Choice Requires="wps">
            <w:drawing>
              <wp:anchor distT="0" distB="0" distL="0" distR="0" simplePos="0" relativeHeight="251661312" behindDoc="1" locked="0" layoutInCell="1" allowOverlap="1" wp14:anchorId="432D019D" wp14:editId="68597EA8">
                <wp:simplePos x="0" y="0"/>
                <wp:positionH relativeFrom="page">
                  <wp:posOffset>914400</wp:posOffset>
                </wp:positionH>
                <wp:positionV relativeFrom="paragraph">
                  <wp:posOffset>228600</wp:posOffset>
                </wp:positionV>
                <wp:extent cx="1828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9A24" id="Freeform 5" o:spid="_x0000_s1026" style="position:absolute;margin-left:1in;margin-top:18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" path="m,l2880,e" filled="f" strokeweight=".72pt">
                <v:path arrowok="t" o:connecttype="custom" o:connectlocs="0,0;1828800,0" o:connectangles="0,0"/>
                <w10:wrap type="topAndBottom" anchorx="page"/>
              </v:shape>
            </w:pict>
          </mc:Fallback>
        </mc:AlternateContent>
      </w:r>
    </w:p>
    <w:p w14:paraId="69E1E528" w14:textId="77777777" w:rsidR="001539C2" w:rsidRDefault="002D420B">
      <w:pPr>
        <w:pStyle w:val="BodyText"/>
        <w:spacing w:before="66" w:line="259" w:lineRule="auto"/>
        <w:ind w:left="140" w:right="611" w:hanging="1"/>
      </w:pPr>
      <w:bookmarkStart w:id="15" w:name="_bookmark2"/>
      <w:bookmarkEnd w:id="15"/>
      <w:r>
        <w:rPr>
          <w:position w:val="8"/>
          <w:sz w:val="14"/>
        </w:rPr>
        <w:t xml:space="preserve">3 </w:t>
      </w:r>
      <w:r>
        <w:t>NJ mandates sexual health education and HIV prevention in secondary schools - abstinence should be stressed and information on condoms is presented. PA does not mandate sexual health education for secondary schools, but does mandate HIV prevention information. Abstinence must be stressed.</w:t>
      </w:r>
    </w:p>
    <w:p w14:paraId="1A212BC4" w14:textId="77777777" w:rsidR="001539C2" w:rsidRDefault="001539C2">
      <w:pPr>
        <w:spacing w:line="259" w:lineRule="auto"/>
        <w:sectPr w:rsidR="001539C2" w:rsidSect="00395210">
          <w:pgSz w:w="15840" w:h="12240" w:orient="landscape"/>
          <w:pgMar w:top="840" w:right="1200" w:bottom="1300" w:left="1400" w:header="0" w:footer="1017" w:gutter="0"/>
          <w:cols w:space="720"/>
          <w:docGrid w:linePitch="299"/>
        </w:sectPr>
      </w:pPr>
    </w:p>
    <w:p w14:paraId="48BF11FB" w14:textId="77777777" w:rsidR="00185DB0" w:rsidRDefault="002D420B">
      <w:pPr>
        <w:spacing w:before="17" w:line="292" w:lineRule="auto"/>
        <w:ind w:left="140" w:right="882"/>
        <w:jc w:val="both"/>
        <w:rPr>
          <w:rFonts w:ascii="Calibri Light"/>
          <w:color w:val="C45811"/>
          <w:sz w:val="26"/>
        </w:rPr>
      </w:pPr>
      <w:bookmarkStart w:id="16" w:name="Goal_2:_Increase_access_to_care_and_impr"/>
      <w:bookmarkEnd w:id="16"/>
      <w:r>
        <w:rPr>
          <w:rFonts w:ascii="Calibri Light"/>
          <w:color w:val="C45811"/>
          <w:sz w:val="26"/>
        </w:rPr>
        <w:t>Goal 2: Increase access to care and improve health outcomes for people living with</w:t>
      </w:r>
      <w:r>
        <w:rPr>
          <w:rFonts w:ascii="Calibri Light"/>
          <w:color w:val="C45811"/>
          <w:spacing w:val="-36"/>
          <w:sz w:val="26"/>
        </w:rPr>
        <w:t xml:space="preserve"> </w:t>
      </w:r>
      <w:r>
        <w:rPr>
          <w:rFonts w:ascii="Calibri Light"/>
          <w:color w:val="C45811"/>
          <w:sz w:val="26"/>
        </w:rPr>
        <w:t>HIV</w:t>
      </w:r>
      <w:bookmarkStart w:id="17" w:name="Objective_2.1:_Increase_the_percentage_o"/>
      <w:bookmarkEnd w:id="17"/>
      <w:r>
        <w:rPr>
          <w:rFonts w:ascii="Calibri Light"/>
          <w:color w:val="C45811"/>
          <w:sz w:val="26"/>
        </w:rPr>
        <w:t xml:space="preserve"> </w:t>
      </w:r>
    </w:p>
    <w:p w14:paraId="0598B7D4" w14:textId="32E2FADF" w:rsidR="001539C2" w:rsidRDefault="002D420B">
      <w:pPr>
        <w:spacing w:before="17" w:line="292" w:lineRule="auto"/>
        <w:ind w:left="140" w:right="882"/>
        <w:jc w:val="both"/>
        <w:rPr>
          <w:rFonts w:ascii="Calibri Light"/>
          <w:sz w:val="24"/>
        </w:rPr>
      </w:pPr>
      <w:r>
        <w:rPr>
          <w:rFonts w:ascii="Calibri Light"/>
          <w:color w:val="1F3762"/>
          <w:sz w:val="24"/>
        </w:rPr>
        <w:t>Objective 2.1: Increase the percentage of newly diagnosed persons linked to HIV medical care within 30 days of</w:t>
      </w:r>
      <w:r>
        <w:rPr>
          <w:rFonts w:ascii="Calibri Light"/>
          <w:color w:val="1F3762"/>
          <w:spacing w:val="-2"/>
          <w:sz w:val="24"/>
        </w:rPr>
        <w:t xml:space="preserve"> </w:t>
      </w:r>
      <w:r>
        <w:rPr>
          <w:rFonts w:ascii="Calibri Light"/>
          <w:color w:val="1F3762"/>
          <w:sz w:val="24"/>
        </w:rPr>
        <w:t>diagnosis</w:t>
      </w:r>
    </w:p>
    <w:p w14:paraId="4ED0E747" w14:textId="77777777" w:rsidR="001539C2" w:rsidRDefault="002D420B">
      <w:pPr>
        <w:spacing w:before="18" w:after="42"/>
        <w:ind w:left="140"/>
        <w:rPr>
          <w:rFonts w:ascii="Calibri Light"/>
          <w:i/>
        </w:rPr>
      </w:pPr>
      <w:bookmarkStart w:id="18" w:name="Strategy_2.1.1:_Reduce_individual_and_pr"/>
      <w:bookmarkEnd w:id="18"/>
      <w:r>
        <w:rPr>
          <w:rFonts w:ascii="Calibri Light"/>
          <w:i/>
          <w:color w:val="833B0A"/>
        </w:rPr>
        <w:t xml:space="preserve">Strategy 2.1.1: Reduce individual and programmatic barriers to care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0D610F" w14:paraId="328DE59F" w14:textId="77777777" w:rsidTr="000D610F">
        <w:trPr>
          <w:trHeight w:val="556"/>
        </w:trPr>
        <w:tc>
          <w:tcPr>
            <w:tcW w:w="1855" w:type="dxa"/>
            <w:tcBorders>
              <w:top w:val="nil"/>
              <w:left w:val="nil"/>
              <w:bottom w:val="nil"/>
              <w:right w:val="nil"/>
            </w:tcBorders>
            <w:shd w:val="clear" w:color="auto" w:fill="5B9BD4"/>
          </w:tcPr>
          <w:p w14:paraId="3F456F87" w14:textId="77777777" w:rsidR="000D610F" w:rsidRDefault="000D610F">
            <w:pPr>
              <w:pStyle w:val="TableParagraph"/>
              <w:spacing w:before="5" w:line="270" w:lineRule="atLeast"/>
              <w:ind w:left="112" w:right="233"/>
            </w:pPr>
            <w:r>
              <w:rPr>
                <w:color w:val="FFFFFF"/>
              </w:rPr>
              <w:t>Responsible parties</w:t>
            </w:r>
          </w:p>
        </w:tc>
        <w:tc>
          <w:tcPr>
            <w:tcW w:w="1855" w:type="dxa"/>
            <w:tcBorders>
              <w:top w:val="nil"/>
              <w:left w:val="nil"/>
              <w:bottom w:val="nil"/>
              <w:right w:val="nil"/>
            </w:tcBorders>
            <w:shd w:val="clear" w:color="auto" w:fill="5B9BD4"/>
          </w:tcPr>
          <w:p w14:paraId="65D454A0" w14:textId="77777777" w:rsidR="000D610F" w:rsidRDefault="000D610F">
            <w:pPr>
              <w:pStyle w:val="TableParagraph"/>
              <w:spacing w:before="6"/>
              <w:ind w:left="112"/>
            </w:pPr>
            <w:r>
              <w:rPr>
                <w:color w:val="FFFFFF"/>
              </w:rPr>
              <w:t>Activity</w:t>
            </w:r>
          </w:p>
        </w:tc>
        <w:tc>
          <w:tcPr>
            <w:tcW w:w="1856" w:type="dxa"/>
            <w:tcBorders>
              <w:top w:val="nil"/>
              <w:left w:val="nil"/>
              <w:bottom w:val="nil"/>
              <w:right w:val="nil"/>
            </w:tcBorders>
            <w:shd w:val="clear" w:color="auto" w:fill="5B9BD4"/>
          </w:tcPr>
          <w:p w14:paraId="1DBF5C03" w14:textId="77777777" w:rsidR="000D610F" w:rsidRDefault="000D610F">
            <w:pPr>
              <w:pStyle w:val="TableParagraph"/>
              <w:spacing w:before="5" w:line="270" w:lineRule="atLeast"/>
              <w:ind w:left="112" w:right="249"/>
            </w:pPr>
            <w:r>
              <w:rPr>
                <w:color w:val="FFFFFF"/>
              </w:rPr>
              <w:t>Target Populations</w:t>
            </w:r>
          </w:p>
        </w:tc>
        <w:tc>
          <w:tcPr>
            <w:tcW w:w="1855" w:type="dxa"/>
            <w:tcBorders>
              <w:top w:val="nil"/>
              <w:left w:val="nil"/>
              <w:bottom w:val="nil"/>
              <w:right w:val="nil"/>
            </w:tcBorders>
            <w:shd w:val="clear" w:color="auto" w:fill="5B9BD4"/>
          </w:tcPr>
          <w:p w14:paraId="5139A96B" w14:textId="77777777" w:rsidR="000D610F" w:rsidRDefault="000D610F">
            <w:pPr>
              <w:pStyle w:val="TableParagraph"/>
              <w:spacing w:before="6"/>
              <w:ind w:left="112"/>
            </w:pPr>
            <w:r>
              <w:rPr>
                <w:color w:val="FFFFFF"/>
              </w:rPr>
              <w:t>Data Indicators</w:t>
            </w:r>
          </w:p>
        </w:tc>
        <w:tc>
          <w:tcPr>
            <w:tcW w:w="1856" w:type="dxa"/>
            <w:tcBorders>
              <w:top w:val="nil"/>
              <w:left w:val="nil"/>
              <w:bottom w:val="nil"/>
              <w:right w:val="nil"/>
            </w:tcBorders>
            <w:shd w:val="clear" w:color="auto" w:fill="5B9BD4"/>
          </w:tcPr>
          <w:p w14:paraId="2C254EE8" w14:textId="77777777" w:rsidR="000D610F" w:rsidRDefault="000D610F">
            <w:pPr>
              <w:pStyle w:val="TableParagraph"/>
              <w:spacing w:before="6"/>
              <w:ind w:left="112"/>
            </w:pPr>
            <w:r>
              <w:rPr>
                <w:color w:val="FFFFFF"/>
              </w:rPr>
              <w:t>2016</w:t>
            </w:r>
          </w:p>
          <w:p w14:paraId="2E50D660" w14:textId="77777777" w:rsidR="000D610F" w:rsidRDefault="000D610F">
            <w:pPr>
              <w:pStyle w:val="TableParagraph"/>
              <w:spacing w:line="261" w:lineRule="exact"/>
              <w:ind w:left="112"/>
            </w:pPr>
            <w:r>
              <w:rPr>
                <w:color w:val="FFFFFF"/>
              </w:rPr>
              <w:t>Baseline</w:t>
            </w:r>
          </w:p>
        </w:tc>
        <w:tc>
          <w:tcPr>
            <w:tcW w:w="1855" w:type="dxa"/>
            <w:tcBorders>
              <w:top w:val="nil"/>
              <w:left w:val="nil"/>
              <w:bottom w:val="nil"/>
              <w:right w:val="nil"/>
            </w:tcBorders>
            <w:shd w:val="clear" w:color="auto" w:fill="5B9BD4"/>
          </w:tcPr>
          <w:p w14:paraId="58E93963" w14:textId="798F1A7F" w:rsidR="000D610F" w:rsidRDefault="000D610F">
            <w:pPr>
              <w:pStyle w:val="TableParagraph"/>
              <w:spacing w:before="6"/>
              <w:ind w:left="112"/>
              <w:rPr>
                <w:color w:val="FFFFFF"/>
              </w:rPr>
            </w:pPr>
            <w:r>
              <w:rPr>
                <w:color w:val="FFFFFF"/>
              </w:rPr>
              <w:t>2019</w:t>
            </w:r>
          </w:p>
        </w:tc>
        <w:tc>
          <w:tcPr>
            <w:tcW w:w="1856" w:type="dxa"/>
            <w:tcBorders>
              <w:top w:val="nil"/>
              <w:left w:val="nil"/>
              <w:bottom w:val="nil"/>
              <w:right w:val="nil"/>
            </w:tcBorders>
            <w:shd w:val="clear" w:color="auto" w:fill="5B9BD4"/>
          </w:tcPr>
          <w:p w14:paraId="6E3CEE46" w14:textId="10F9C437" w:rsidR="000D610F" w:rsidRDefault="000D610F">
            <w:pPr>
              <w:pStyle w:val="TableParagraph"/>
              <w:spacing w:before="6"/>
              <w:ind w:left="112"/>
            </w:pPr>
            <w:r>
              <w:rPr>
                <w:color w:val="FFFFFF"/>
              </w:rPr>
              <w:t>Source</w:t>
            </w:r>
          </w:p>
        </w:tc>
      </w:tr>
      <w:tr w:rsidR="000D610F" w14:paraId="103DDDD2" w14:textId="77777777" w:rsidTr="009F120D">
        <w:trPr>
          <w:trHeight w:val="720"/>
        </w:trPr>
        <w:tc>
          <w:tcPr>
            <w:tcW w:w="1855" w:type="dxa"/>
            <w:tcBorders>
              <w:top w:val="nil"/>
            </w:tcBorders>
            <w:shd w:val="clear" w:color="auto" w:fill="FFFFFF" w:themeFill="background1"/>
          </w:tcPr>
          <w:p w14:paraId="08AED7B6" w14:textId="77777777" w:rsidR="000D610F" w:rsidRDefault="000D610F">
            <w:pPr>
              <w:pStyle w:val="TableParagraph"/>
              <w:ind w:right="497"/>
              <w:rPr>
                <w:sz w:val="20"/>
              </w:rPr>
            </w:pPr>
            <w:r>
              <w:rPr>
                <w:sz w:val="20"/>
              </w:rPr>
              <w:t xml:space="preserve">PDPH NJDPH </w:t>
            </w:r>
            <w:r>
              <w:rPr>
                <w:w w:val="95"/>
                <w:sz w:val="20"/>
              </w:rPr>
              <w:t>PADOH</w:t>
            </w:r>
          </w:p>
        </w:tc>
        <w:tc>
          <w:tcPr>
            <w:tcW w:w="1855" w:type="dxa"/>
            <w:tcBorders>
              <w:top w:val="nil"/>
            </w:tcBorders>
            <w:shd w:val="clear" w:color="auto" w:fill="FFFFFF" w:themeFill="background1"/>
          </w:tcPr>
          <w:p w14:paraId="36961784" w14:textId="77777777" w:rsidR="000D610F" w:rsidRDefault="000D610F">
            <w:pPr>
              <w:pStyle w:val="TableParagraph"/>
              <w:ind w:right="126"/>
              <w:rPr>
                <w:sz w:val="20"/>
              </w:rPr>
            </w:pPr>
            <w:r>
              <w:rPr>
                <w:sz w:val="20"/>
              </w:rPr>
              <w:t xml:space="preserve">Continue development and delivery of evidence- based (and informed) and protocol driven linkage services including navigation services such as </w:t>
            </w:r>
            <w:proofErr w:type="spellStart"/>
            <w:r>
              <w:rPr>
                <w:sz w:val="20"/>
              </w:rPr>
              <w:t>CoRECT</w:t>
            </w:r>
            <w:proofErr w:type="spellEnd"/>
            <w:r>
              <w:rPr>
                <w:sz w:val="20"/>
              </w:rPr>
              <w:t>, DIS Linkage Services and NJ Clinical navigation</w:t>
            </w:r>
          </w:p>
          <w:p w14:paraId="3710F7D9" w14:textId="77777777" w:rsidR="000D610F" w:rsidRDefault="000D610F">
            <w:pPr>
              <w:pStyle w:val="TableParagraph"/>
              <w:spacing w:line="225" w:lineRule="exact"/>
              <w:rPr>
                <w:sz w:val="20"/>
              </w:rPr>
            </w:pPr>
            <w:r>
              <w:rPr>
                <w:sz w:val="20"/>
              </w:rPr>
              <w:t>programs</w:t>
            </w:r>
          </w:p>
        </w:tc>
        <w:tc>
          <w:tcPr>
            <w:tcW w:w="1856" w:type="dxa"/>
            <w:tcBorders>
              <w:top w:val="nil"/>
            </w:tcBorders>
            <w:shd w:val="clear" w:color="auto" w:fill="FFFFFF" w:themeFill="background1"/>
          </w:tcPr>
          <w:p w14:paraId="210111F5" w14:textId="77777777" w:rsidR="000D610F" w:rsidRDefault="000D610F">
            <w:pPr>
              <w:pStyle w:val="TableParagraph"/>
              <w:ind w:right="370"/>
              <w:rPr>
                <w:sz w:val="20"/>
              </w:rPr>
            </w:pPr>
            <w:r>
              <w:rPr>
                <w:sz w:val="20"/>
              </w:rPr>
              <w:t xml:space="preserve">Newly- </w:t>
            </w:r>
            <w:r>
              <w:rPr>
                <w:w w:val="95"/>
                <w:sz w:val="20"/>
              </w:rPr>
              <w:t xml:space="preserve">diagnosed </w:t>
            </w:r>
            <w:r>
              <w:rPr>
                <w:sz w:val="20"/>
              </w:rPr>
              <w:t>PLWH</w:t>
            </w:r>
          </w:p>
          <w:p w14:paraId="411A9A7A" w14:textId="77777777" w:rsidR="000D610F" w:rsidRDefault="000D610F">
            <w:pPr>
              <w:pStyle w:val="TableParagraph"/>
              <w:spacing w:before="11"/>
              <w:ind w:left="0"/>
              <w:rPr>
                <w:rFonts w:ascii="Calibri Light"/>
                <w:i/>
                <w:sz w:val="19"/>
              </w:rPr>
            </w:pPr>
          </w:p>
          <w:p w14:paraId="34A5162F" w14:textId="77777777" w:rsidR="000D610F" w:rsidRDefault="000D610F">
            <w:pPr>
              <w:pStyle w:val="TableParagraph"/>
              <w:ind w:right="198"/>
              <w:rPr>
                <w:sz w:val="20"/>
              </w:rPr>
            </w:pPr>
            <w:r>
              <w:rPr>
                <w:sz w:val="20"/>
              </w:rPr>
              <w:t>PLWH never linked to care</w:t>
            </w:r>
          </w:p>
        </w:tc>
        <w:tc>
          <w:tcPr>
            <w:tcW w:w="1855" w:type="dxa"/>
            <w:tcBorders>
              <w:top w:val="nil"/>
            </w:tcBorders>
            <w:shd w:val="clear" w:color="auto" w:fill="FFFFFF" w:themeFill="background1"/>
          </w:tcPr>
          <w:p w14:paraId="3C50D713" w14:textId="77777777" w:rsidR="000D610F" w:rsidRDefault="000D610F">
            <w:pPr>
              <w:pStyle w:val="TableParagraph"/>
              <w:ind w:right="635"/>
              <w:rPr>
                <w:b/>
                <w:sz w:val="20"/>
              </w:rPr>
            </w:pPr>
            <w:r>
              <w:rPr>
                <w:b/>
                <w:color w:val="2E5395"/>
                <w:sz w:val="20"/>
              </w:rPr>
              <w:t># of navigation services clients</w:t>
            </w:r>
          </w:p>
          <w:p w14:paraId="0457D11E" w14:textId="77777777" w:rsidR="000D610F" w:rsidRDefault="000D610F">
            <w:pPr>
              <w:pStyle w:val="TableParagraph"/>
              <w:spacing w:before="10"/>
              <w:ind w:left="0"/>
              <w:rPr>
                <w:rFonts w:ascii="Calibri Light"/>
                <w:i/>
                <w:sz w:val="19"/>
              </w:rPr>
            </w:pPr>
          </w:p>
          <w:p w14:paraId="37FE1DE0" w14:textId="77777777" w:rsidR="000D610F" w:rsidRDefault="000D610F">
            <w:pPr>
              <w:pStyle w:val="TableParagraph"/>
              <w:spacing w:before="1"/>
              <w:ind w:right="447"/>
              <w:rPr>
                <w:b/>
                <w:sz w:val="20"/>
              </w:rPr>
            </w:pPr>
            <w:r>
              <w:rPr>
                <w:b/>
                <w:color w:val="2E5395"/>
                <w:sz w:val="20"/>
              </w:rPr>
              <w:t># of successfully linked navigation clients</w:t>
            </w:r>
          </w:p>
        </w:tc>
        <w:tc>
          <w:tcPr>
            <w:tcW w:w="1856" w:type="dxa"/>
            <w:tcBorders>
              <w:top w:val="nil"/>
            </w:tcBorders>
            <w:shd w:val="clear" w:color="auto" w:fill="FFFFFF" w:themeFill="background1"/>
          </w:tcPr>
          <w:p w14:paraId="2ACCFA23" w14:textId="77777777" w:rsidR="000D610F" w:rsidRDefault="000D610F">
            <w:pPr>
              <w:pStyle w:val="TableParagraph"/>
              <w:ind w:right="115"/>
              <w:rPr>
                <w:b/>
                <w:sz w:val="20"/>
              </w:rPr>
            </w:pPr>
            <w:r>
              <w:rPr>
                <w:b/>
                <w:color w:val="2E5395"/>
                <w:sz w:val="20"/>
              </w:rPr>
              <w:t>ARTAS clients: 438</w:t>
            </w:r>
          </w:p>
          <w:p w14:paraId="14A4C970" w14:textId="77777777" w:rsidR="000D610F" w:rsidRDefault="000D610F">
            <w:pPr>
              <w:pStyle w:val="TableParagraph"/>
              <w:ind w:right="201"/>
              <w:rPr>
                <w:b/>
                <w:sz w:val="20"/>
              </w:rPr>
            </w:pPr>
            <w:r>
              <w:rPr>
                <w:b/>
                <w:color w:val="2E5395"/>
                <w:w w:val="95"/>
                <w:sz w:val="20"/>
              </w:rPr>
              <w:t xml:space="preserve">(Philadelphia </w:t>
            </w:r>
            <w:r>
              <w:rPr>
                <w:b/>
                <w:color w:val="2E5395"/>
                <w:sz w:val="20"/>
              </w:rPr>
              <w:t>only)</w:t>
            </w:r>
          </w:p>
          <w:p w14:paraId="10D0946C" w14:textId="77777777" w:rsidR="000D610F" w:rsidRDefault="000D610F">
            <w:pPr>
              <w:pStyle w:val="TableParagraph"/>
              <w:ind w:left="0"/>
              <w:rPr>
                <w:rFonts w:ascii="Calibri Light"/>
                <w:i/>
                <w:sz w:val="20"/>
              </w:rPr>
            </w:pPr>
          </w:p>
          <w:p w14:paraId="2CDAB8B2" w14:textId="77777777" w:rsidR="000D610F" w:rsidRDefault="000D610F">
            <w:pPr>
              <w:pStyle w:val="TableParagraph"/>
              <w:spacing w:line="243" w:lineRule="exact"/>
              <w:rPr>
                <w:b/>
                <w:sz w:val="20"/>
              </w:rPr>
            </w:pPr>
            <w:r>
              <w:rPr>
                <w:b/>
                <w:color w:val="2E5395"/>
                <w:sz w:val="20"/>
              </w:rPr>
              <w:t>302 ARTAS</w:t>
            </w:r>
          </w:p>
          <w:p w14:paraId="5DEC46C0" w14:textId="77777777" w:rsidR="000D610F" w:rsidRDefault="000D610F">
            <w:pPr>
              <w:pStyle w:val="TableParagraph"/>
              <w:spacing w:line="243" w:lineRule="exact"/>
              <w:rPr>
                <w:b/>
                <w:sz w:val="20"/>
              </w:rPr>
            </w:pPr>
            <w:r>
              <w:rPr>
                <w:b/>
                <w:color w:val="2E5395"/>
                <w:sz w:val="20"/>
              </w:rPr>
              <w:t>clients linked</w:t>
            </w:r>
          </w:p>
        </w:tc>
        <w:tc>
          <w:tcPr>
            <w:tcW w:w="1855" w:type="dxa"/>
            <w:tcBorders>
              <w:top w:val="nil"/>
            </w:tcBorders>
            <w:shd w:val="clear" w:color="auto" w:fill="FFFFFF" w:themeFill="background1"/>
          </w:tcPr>
          <w:p w14:paraId="18F8A06F" w14:textId="21B0C1A8" w:rsidR="000D610F" w:rsidRDefault="000D610F">
            <w:pPr>
              <w:pStyle w:val="TableParagraph"/>
              <w:spacing w:line="243" w:lineRule="exact"/>
              <w:rPr>
                <w:sz w:val="20"/>
              </w:rPr>
            </w:pPr>
            <w:r>
              <w:rPr>
                <w:sz w:val="20"/>
              </w:rPr>
              <w:t>158 ARTAS clients (Philadelphia only)</w:t>
            </w:r>
            <w:r>
              <w:rPr>
                <w:rStyle w:val="FootnoteReference"/>
                <w:sz w:val="20"/>
              </w:rPr>
              <w:footnoteReference w:id="2"/>
            </w:r>
          </w:p>
          <w:p w14:paraId="5A9B9610" w14:textId="77777777" w:rsidR="000D610F" w:rsidRDefault="000D610F">
            <w:pPr>
              <w:pStyle w:val="TableParagraph"/>
              <w:spacing w:line="243" w:lineRule="exact"/>
              <w:rPr>
                <w:sz w:val="20"/>
              </w:rPr>
            </w:pPr>
          </w:p>
          <w:p w14:paraId="6F981626" w14:textId="77777777" w:rsidR="000D610F" w:rsidRDefault="000D610F">
            <w:pPr>
              <w:pStyle w:val="TableParagraph"/>
              <w:spacing w:line="243" w:lineRule="exact"/>
              <w:rPr>
                <w:sz w:val="20"/>
              </w:rPr>
            </w:pPr>
            <w:r>
              <w:rPr>
                <w:sz w:val="20"/>
              </w:rPr>
              <w:t>107 ARTAS clients successfully linked</w:t>
            </w:r>
          </w:p>
          <w:p w14:paraId="03CC1DDD" w14:textId="77777777" w:rsidR="004D3774" w:rsidRDefault="004D3774">
            <w:pPr>
              <w:pStyle w:val="TableParagraph"/>
              <w:spacing w:line="243" w:lineRule="exact"/>
              <w:rPr>
                <w:sz w:val="20"/>
              </w:rPr>
            </w:pPr>
          </w:p>
          <w:p w14:paraId="2CB1B814" w14:textId="7E1EAC09" w:rsidR="004D3774" w:rsidRDefault="004D3774" w:rsidP="004D3774">
            <w:pPr>
              <w:pStyle w:val="TableParagraph"/>
              <w:spacing w:line="243" w:lineRule="exact"/>
              <w:rPr>
                <w:sz w:val="20"/>
              </w:rPr>
            </w:pPr>
            <w:r>
              <w:rPr>
                <w:sz w:val="20"/>
              </w:rPr>
              <w:t>D2C (Data to Care):</w:t>
            </w:r>
          </w:p>
          <w:p w14:paraId="610D7E73" w14:textId="0CDD9BE1" w:rsidR="004D3774" w:rsidRPr="004D3774" w:rsidRDefault="004D3774" w:rsidP="004D3774">
            <w:pPr>
              <w:pStyle w:val="TableParagraph"/>
              <w:spacing w:line="243" w:lineRule="exact"/>
              <w:rPr>
                <w:sz w:val="20"/>
              </w:rPr>
            </w:pPr>
            <w:r w:rsidRPr="004D3774">
              <w:rPr>
                <w:sz w:val="20"/>
              </w:rPr>
              <w:t>Out of the 335 referred patients:</w:t>
            </w:r>
          </w:p>
          <w:p w14:paraId="6CD2EC84" w14:textId="77777777" w:rsidR="004D3774" w:rsidRDefault="004D3774" w:rsidP="004D3774">
            <w:pPr>
              <w:pStyle w:val="TableParagraph"/>
              <w:spacing w:line="243" w:lineRule="exact"/>
              <w:rPr>
                <w:sz w:val="20"/>
              </w:rPr>
            </w:pPr>
          </w:p>
          <w:p w14:paraId="5DB8E0B6" w14:textId="0076E8F0" w:rsidR="004D3774" w:rsidRPr="004D3774" w:rsidRDefault="004D3774" w:rsidP="004D3774">
            <w:pPr>
              <w:pStyle w:val="TableParagraph"/>
              <w:spacing w:line="243" w:lineRule="exact"/>
              <w:rPr>
                <w:sz w:val="20"/>
              </w:rPr>
            </w:pPr>
            <w:r w:rsidRPr="004D3774">
              <w:rPr>
                <w:sz w:val="20"/>
              </w:rPr>
              <w:t>166 were re-linked within 90 days of referral (49.6%)</w:t>
            </w:r>
          </w:p>
          <w:p w14:paraId="29486844" w14:textId="77777777" w:rsidR="004D3774" w:rsidRDefault="004D3774" w:rsidP="004D3774">
            <w:pPr>
              <w:pStyle w:val="TableParagraph"/>
              <w:spacing w:line="243" w:lineRule="exact"/>
              <w:rPr>
                <w:sz w:val="20"/>
              </w:rPr>
            </w:pPr>
          </w:p>
          <w:p w14:paraId="18918547" w14:textId="3147C474" w:rsidR="004D3774" w:rsidRPr="004D3774" w:rsidRDefault="004D3774" w:rsidP="004D3774">
            <w:pPr>
              <w:pStyle w:val="TableParagraph"/>
              <w:spacing w:line="243" w:lineRule="exact"/>
              <w:rPr>
                <w:sz w:val="20"/>
              </w:rPr>
            </w:pPr>
            <w:r w:rsidRPr="004D3774">
              <w:rPr>
                <w:sz w:val="20"/>
              </w:rPr>
              <w:t>170 were virally suppressed within 1 year of referral (50.7%)</w:t>
            </w:r>
          </w:p>
          <w:p w14:paraId="53AF109C" w14:textId="77777777" w:rsidR="004D3774" w:rsidRDefault="004D3774" w:rsidP="004D3774">
            <w:pPr>
              <w:pStyle w:val="TableParagraph"/>
              <w:spacing w:line="243" w:lineRule="exact"/>
              <w:rPr>
                <w:sz w:val="20"/>
              </w:rPr>
            </w:pPr>
          </w:p>
          <w:p w14:paraId="21B2C27F" w14:textId="78403E9D" w:rsidR="004D3774" w:rsidRPr="004D3774" w:rsidRDefault="004D3774" w:rsidP="004D3774">
            <w:pPr>
              <w:pStyle w:val="TableParagraph"/>
              <w:spacing w:line="243" w:lineRule="exact"/>
              <w:rPr>
                <w:sz w:val="20"/>
              </w:rPr>
            </w:pPr>
            <w:r w:rsidRPr="004D3774">
              <w:rPr>
                <w:sz w:val="20"/>
              </w:rPr>
              <w:t xml:space="preserve">134 were virally suppressed prior to referral and remained virally suppressed at </w:t>
            </w:r>
            <w:proofErr w:type="gramStart"/>
            <w:r w:rsidRPr="004D3774">
              <w:rPr>
                <w:sz w:val="20"/>
              </w:rPr>
              <w:t>1 year</w:t>
            </w:r>
            <w:proofErr w:type="gramEnd"/>
            <w:r w:rsidRPr="004D3774">
              <w:rPr>
                <w:sz w:val="20"/>
              </w:rPr>
              <w:t xml:space="preserve"> post-referral (40.0%)</w:t>
            </w:r>
          </w:p>
          <w:p w14:paraId="08FD43D9" w14:textId="77777777" w:rsidR="004D3774" w:rsidRDefault="004D3774" w:rsidP="004D3774">
            <w:pPr>
              <w:pStyle w:val="TableParagraph"/>
              <w:spacing w:line="243" w:lineRule="exact"/>
              <w:rPr>
                <w:sz w:val="20"/>
              </w:rPr>
            </w:pPr>
          </w:p>
          <w:p w14:paraId="15FF5DA8" w14:textId="14A13F12" w:rsidR="004D3774" w:rsidRDefault="004D3774" w:rsidP="004D3774">
            <w:pPr>
              <w:pStyle w:val="TableParagraph"/>
              <w:spacing w:line="243" w:lineRule="exact"/>
              <w:rPr>
                <w:sz w:val="20"/>
              </w:rPr>
            </w:pPr>
            <w:r w:rsidRPr="004D3774">
              <w:rPr>
                <w:sz w:val="20"/>
              </w:rPr>
              <w:t xml:space="preserve">36 were not virally suppressed prior to referral but became virally suppressed by </w:t>
            </w:r>
            <w:proofErr w:type="gramStart"/>
            <w:r w:rsidRPr="004D3774">
              <w:rPr>
                <w:sz w:val="20"/>
              </w:rPr>
              <w:t>1 year</w:t>
            </w:r>
            <w:proofErr w:type="gramEnd"/>
            <w:r w:rsidRPr="004D3774">
              <w:rPr>
                <w:sz w:val="20"/>
              </w:rPr>
              <w:t xml:space="preserve"> post-referral (10.7%)</w:t>
            </w:r>
          </w:p>
        </w:tc>
        <w:tc>
          <w:tcPr>
            <w:tcW w:w="1856" w:type="dxa"/>
            <w:tcBorders>
              <w:top w:val="nil"/>
            </w:tcBorders>
            <w:shd w:val="clear" w:color="auto" w:fill="FFFFFF" w:themeFill="background1"/>
          </w:tcPr>
          <w:p w14:paraId="4C631588" w14:textId="064B68C7" w:rsidR="000D610F" w:rsidRDefault="000D610F">
            <w:pPr>
              <w:pStyle w:val="TableParagraph"/>
              <w:spacing w:line="243" w:lineRule="exact"/>
              <w:rPr>
                <w:sz w:val="20"/>
              </w:rPr>
            </w:pPr>
            <w:r>
              <w:rPr>
                <w:sz w:val="20"/>
              </w:rPr>
              <w:t>PDPH AACO</w:t>
            </w:r>
          </w:p>
        </w:tc>
      </w:tr>
      <w:tr w:rsidR="000D610F" w14:paraId="37205AEA" w14:textId="77777777" w:rsidTr="009F120D">
        <w:trPr>
          <w:trHeight w:val="2930"/>
        </w:trPr>
        <w:tc>
          <w:tcPr>
            <w:tcW w:w="1855" w:type="dxa"/>
            <w:shd w:val="clear" w:color="auto" w:fill="DBE5F1" w:themeFill="accent1" w:themeFillTint="33"/>
          </w:tcPr>
          <w:p w14:paraId="30738BD8" w14:textId="77777777" w:rsidR="000D610F" w:rsidRDefault="000D610F">
            <w:pPr>
              <w:pStyle w:val="TableParagraph"/>
              <w:ind w:right="497"/>
              <w:rPr>
                <w:sz w:val="20"/>
              </w:rPr>
            </w:pPr>
            <w:r>
              <w:rPr>
                <w:sz w:val="20"/>
              </w:rPr>
              <w:t xml:space="preserve">PDPH </w:t>
            </w:r>
            <w:r>
              <w:rPr>
                <w:w w:val="95"/>
                <w:sz w:val="20"/>
              </w:rPr>
              <w:t xml:space="preserve">PADOH </w:t>
            </w:r>
            <w:r>
              <w:rPr>
                <w:sz w:val="20"/>
              </w:rPr>
              <w:t>NJDPH HIPC</w:t>
            </w:r>
          </w:p>
        </w:tc>
        <w:tc>
          <w:tcPr>
            <w:tcW w:w="1855" w:type="dxa"/>
            <w:shd w:val="clear" w:color="auto" w:fill="DBE5F1" w:themeFill="accent1" w:themeFillTint="33"/>
          </w:tcPr>
          <w:p w14:paraId="5BC8AD0B" w14:textId="77777777" w:rsidR="000D610F" w:rsidRDefault="000D610F">
            <w:pPr>
              <w:pStyle w:val="TableParagraph"/>
              <w:ind w:right="130"/>
              <w:rPr>
                <w:sz w:val="20"/>
              </w:rPr>
            </w:pPr>
            <w:r>
              <w:rPr>
                <w:sz w:val="20"/>
              </w:rPr>
              <w:t>Expand access to supportive services that enable timely linkage to care, including transportation and psycho-social support</w:t>
            </w:r>
          </w:p>
        </w:tc>
        <w:tc>
          <w:tcPr>
            <w:tcW w:w="1856" w:type="dxa"/>
            <w:shd w:val="clear" w:color="auto" w:fill="DBE5F1" w:themeFill="accent1" w:themeFillTint="33"/>
          </w:tcPr>
          <w:p w14:paraId="3CA35517" w14:textId="77777777" w:rsidR="000D610F" w:rsidRDefault="000D610F">
            <w:pPr>
              <w:pStyle w:val="TableParagraph"/>
              <w:spacing w:line="243" w:lineRule="exact"/>
              <w:rPr>
                <w:sz w:val="20"/>
              </w:rPr>
            </w:pPr>
            <w:r>
              <w:rPr>
                <w:sz w:val="20"/>
              </w:rPr>
              <w:t>PLWH</w:t>
            </w:r>
          </w:p>
        </w:tc>
        <w:tc>
          <w:tcPr>
            <w:tcW w:w="1855" w:type="dxa"/>
            <w:shd w:val="clear" w:color="auto" w:fill="DBE5F1" w:themeFill="accent1" w:themeFillTint="33"/>
          </w:tcPr>
          <w:p w14:paraId="610421E1" w14:textId="77777777" w:rsidR="000D610F" w:rsidRDefault="000D610F">
            <w:pPr>
              <w:pStyle w:val="TableParagraph"/>
              <w:ind w:right="600"/>
              <w:rPr>
                <w:b/>
                <w:sz w:val="20"/>
              </w:rPr>
            </w:pPr>
            <w:r>
              <w:rPr>
                <w:b/>
                <w:sz w:val="20"/>
              </w:rPr>
              <w:t>HAB RW Gap in Medical Care measure</w:t>
            </w:r>
          </w:p>
          <w:p w14:paraId="76949C5C" w14:textId="77777777" w:rsidR="000D610F" w:rsidRDefault="000D610F">
            <w:pPr>
              <w:pStyle w:val="TableParagraph"/>
              <w:spacing w:before="11"/>
              <w:ind w:left="0"/>
              <w:rPr>
                <w:rFonts w:ascii="Calibri Light"/>
                <w:i/>
                <w:sz w:val="19"/>
              </w:rPr>
            </w:pPr>
          </w:p>
          <w:p w14:paraId="3E3F7DA4" w14:textId="77777777" w:rsidR="000D610F" w:rsidRDefault="000D610F">
            <w:pPr>
              <w:pStyle w:val="TableParagraph"/>
              <w:ind w:right="210"/>
              <w:rPr>
                <w:b/>
                <w:sz w:val="20"/>
              </w:rPr>
            </w:pPr>
            <w:r>
              <w:rPr>
                <w:b/>
                <w:sz w:val="20"/>
              </w:rPr>
              <w:t>% of RW Part A funding allocated to Supportive Services</w:t>
            </w:r>
          </w:p>
        </w:tc>
        <w:tc>
          <w:tcPr>
            <w:tcW w:w="1856" w:type="dxa"/>
            <w:shd w:val="clear" w:color="auto" w:fill="DBE5F1" w:themeFill="accent1" w:themeFillTint="33"/>
          </w:tcPr>
          <w:p w14:paraId="24C3DF1C" w14:textId="77777777" w:rsidR="000D610F" w:rsidRDefault="000D610F">
            <w:pPr>
              <w:pStyle w:val="TableParagraph"/>
              <w:spacing w:line="243" w:lineRule="exact"/>
              <w:rPr>
                <w:b/>
                <w:sz w:val="20"/>
              </w:rPr>
            </w:pPr>
            <w:r>
              <w:rPr>
                <w:b/>
                <w:sz w:val="20"/>
              </w:rPr>
              <w:t>14.5% RW</w:t>
            </w:r>
          </w:p>
          <w:p w14:paraId="0953098B" w14:textId="77777777" w:rsidR="000D610F" w:rsidRDefault="000D610F">
            <w:pPr>
              <w:pStyle w:val="TableParagraph"/>
              <w:rPr>
                <w:b/>
                <w:sz w:val="20"/>
              </w:rPr>
            </w:pPr>
            <w:r>
              <w:rPr>
                <w:b/>
                <w:sz w:val="20"/>
              </w:rPr>
              <w:t>Clients</w:t>
            </w:r>
          </w:p>
          <w:p w14:paraId="51A1E134" w14:textId="77777777" w:rsidR="000D610F" w:rsidRDefault="000D610F">
            <w:pPr>
              <w:pStyle w:val="TableParagraph"/>
              <w:ind w:left="0"/>
              <w:rPr>
                <w:rFonts w:ascii="Calibri Light"/>
                <w:i/>
                <w:sz w:val="20"/>
              </w:rPr>
            </w:pPr>
          </w:p>
          <w:p w14:paraId="4A495B36" w14:textId="77777777" w:rsidR="000D610F" w:rsidRDefault="000D610F">
            <w:pPr>
              <w:pStyle w:val="TableParagraph"/>
              <w:ind w:left="0"/>
              <w:rPr>
                <w:rFonts w:ascii="Calibri Light"/>
                <w:i/>
                <w:sz w:val="20"/>
              </w:rPr>
            </w:pPr>
          </w:p>
          <w:p w14:paraId="7B3CFFDA" w14:textId="77777777" w:rsidR="000D610F" w:rsidRDefault="000D610F">
            <w:pPr>
              <w:pStyle w:val="TableParagraph"/>
              <w:ind w:right="370"/>
              <w:rPr>
                <w:b/>
                <w:sz w:val="20"/>
              </w:rPr>
            </w:pPr>
            <w:r>
              <w:rPr>
                <w:b/>
                <w:sz w:val="20"/>
              </w:rPr>
              <w:t>17.56% of FY2016</w:t>
            </w:r>
            <w:r>
              <w:rPr>
                <w:b/>
                <w:spacing w:val="-5"/>
                <w:sz w:val="20"/>
              </w:rPr>
              <w:t xml:space="preserve"> </w:t>
            </w:r>
            <w:r>
              <w:rPr>
                <w:b/>
                <w:spacing w:val="-7"/>
                <w:sz w:val="20"/>
              </w:rPr>
              <w:t>RW</w:t>
            </w:r>
          </w:p>
          <w:p w14:paraId="309BD926" w14:textId="77777777" w:rsidR="00B41A39" w:rsidRDefault="000D610F">
            <w:pPr>
              <w:pStyle w:val="TableParagraph"/>
              <w:ind w:right="370"/>
              <w:rPr>
                <w:b/>
                <w:sz w:val="20"/>
              </w:rPr>
            </w:pPr>
            <w:r>
              <w:rPr>
                <w:b/>
                <w:sz w:val="20"/>
              </w:rPr>
              <w:t xml:space="preserve">Part A allocations </w:t>
            </w:r>
          </w:p>
          <w:p w14:paraId="4DBDFDA9" w14:textId="77777777" w:rsidR="00B41A39" w:rsidRDefault="00B41A39">
            <w:pPr>
              <w:pStyle w:val="TableParagraph"/>
              <w:ind w:right="370"/>
              <w:rPr>
                <w:b/>
                <w:sz w:val="20"/>
              </w:rPr>
            </w:pPr>
          </w:p>
          <w:p w14:paraId="6E305B35" w14:textId="65E643A5" w:rsidR="000D610F" w:rsidRDefault="000D610F">
            <w:pPr>
              <w:pStyle w:val="TableParagraph"/>
              <w:ind w:right="370"/>
              <w:rPr>
                <w:b/>
                <w:sz w:val="20"/>
              </w:rPr>
            </w:pPr>
            <w:r>
              <w:rPr>
                <w:b/>
                <w:sz w:val="20"/>
              </w:rPr>
              <w:t>19.0% of FY2016</w:t>
            </w:r>
            <w:r>
              <w:rPr>
                <w:b/>
                <w:spacing w:val="-5"/>
                <w:sz w:val="20"/>
              </w:rPr>
              <w:t xml:space="preserve"> </w:t>
            </w:r>
            <w:r>
              <w:rPr>
                <w:b/>
                <w:spacing w:val="-7"/>
                <w:sz w:val="20"/>
              </w:rPr>
              <w:t>RW</w:t>
            </w:r>
          </w:p>
          <w:p w14:paraId="5027FAC3" w14:textId="77777777" w:rsidR="000D610F" w:rsidRDefault="000D610F">
            <w:pPr>
              <w:pStyle w:val="TableParagraph"/>
              <w:rPr>
                <w:b/>
                <w:sz w:val="20"/>
              </w:rPr>
            </w:pPr>
            <w:r>
              <w:rPr>
                <w:b/>
                <w:sz w:val="20"/>
              </w:rPr>
              <w:t>Part A</w:t>
            </w:r>
          </w:p>
          <w:p w14:paraId="28CBE415" w14:textId="77777777" w:rsidR="000D610F" w:rsidRDefault="000D610F">
            <w:pPr>
              <w:pStyle w:val="TableParagraph"/>
              <w:spacing w:line="225" w:lineRule="exact"/>
              <w:rPr>
                <w:b/>
                <w:sz w:val="20"/>
              </w:rPr>
            </w:pPr>
            <w:r>
              <w:rPr>
                <w:b/>
                <w:sz w:val="20"/>
              </w:rPr>
              <w:t>spending</w:t>
            </w:r>
          </w:p>
        </w:tc>
        <w:tc>
          <w:tcPr>
            <w:tcW w:w="1855" w:type="dxa"/>
            <w:shd w:val="clear" w:color="auto" w:fill="DBE5F1" w:themeFill="accent1" w:themeFillTint="33"/>
          </w:tcPr>
          <w:p w14:paraId="77DB8923" w14:textId="77777777" w:rsidR="000D610F" w:rsidRDefault="000D610F">
            <w:pPr>
              <w:pStyle w:val="TableParagraph"/>
              <w:spacing w:line="243" w:lineRule="exact"/>
              <w:rPr>
                <w:sz w:val="20"/>
              </w:rPr>
            </w:pPr>
            <w:r>
              <w:rPr>
                <w:sz w:val="20"/>
              </w:rPr>
              <w:t>18.3% of RW clients had a gap in medical care</w:t>
            </w:r>
          </w:p>
          <w:p w14:paraId="0DCFD161" w14:textId="77777777" w:rsidR="000D610F" w:rsidRDefault="000D610F">
            <w:pPr>
              <w:pStyle w:val="TableParagraph"/>
              <w:spacing w:line="243" w:lineRule="exact"/>
              <w:rPr>
                <w:sz w:val="20"/>
              </w:rPr>
            </w:pPr>
          </w:p>
          <w:p w14:paraId="01A68B3A" w14:textId="77777777" w:rsidR="001E29CC" w:rsidRDefault="001E29CC">
            <w:pPr>
              <w:pStyle w:val="TableParagraph"/>
              <w:spacing w:line="243" w:lineRule="exact"/>
              <w:rPr>
                <w:sz w:val="20"/>
              </w:rPr>
            </w:pPr>
            <w:r w:rsidRPr="001E29CC">
              <w:rPr>
                <w:sz w:val="20"/>
              </w:rPr>
              <w:t xml:space="preserve">16.5% </w:t>
            </w:r>
            <w:r>
              <w:rPr>
                <w:sz w:val="20"/>
              </w:rPr>
              <w:t>of FY2019 RW Allocations</w:t>
            </w:r>
          </w:p>
          <w:p w14:paraId="3DEDF1EE" w14:textId="77777777" w:rsidR="001E29CC" w:rsidRDefault="001E29CC">
            <w:pPr>
              <w:pStyle w:val="TableParagraph"/>
              <w:spacing w:line="243" w:lineRule="exact"/>
              <w:rPr>
                <w:sz w:val="20"/>
              </w:rPr>
            </w:pPr>
          </w:p>
          <w:p w14:paraId="6C670024" w14:textId="77777777" w:rsidR="001E29CC" w:rsidRDefault="001E29CC">
            <w:pPr>
              <w:pStyle w:val="TableParagraph"/>
              <w:spacing w:line="243" w:lineRule="exact"/>
              <w:rPr>
                <w:sz w:val="20"/>
              </w:rPr>
            </w:pPr>
          </w:p>
          <w:p w14:paraId="467D4643" w14:textId="77777777" w:rsidR="001E29CC" w:rsidRDefault="001E29CC">
            <w:pPr>
              <w:pStyle w:val="TableParagraph"/>
              <w:spacing w:line="243" w:lineRule="exact"/>
              <w:rPr>
                <w:sz w:val="20"/>
              </w:rPr>
            </w:pPr>
          </w:p>
          <w:p w14:paraId="32FD0832" w14:textId="51BE1102" w:rsidR="000D610F" w:rsidRDefault="001E29CC">
            <w:pPr>
              <w:pStyle w:val="TableParagraph"/>
              <w:spacing w:line="243" w:lineRule="exact"/>
              <w:rPr>
                <w:sz w:val="20"/>
              </w:rPr>
            </w:pPr>
            <w:r w:rsidRPr="001E29CC">
              <w:rPr>
                <w:sz w:val="20"/>
              </w:rPr>
              <w:t>17.26%</w:t>
            </w:r>
            <w:r>
              <w:rPr>
                <w:sz w:val="20"/>
              </w:rPr>
              <w:t xml:space="preserve"> of FY2019 Part A final spending </w:t>
            </w:r>
          </w:p>
          <w:p w14:paraId="48FDBE5F" w14:textId="78A026CA" w:rsidR="000D610F" w:rsidRDefault="000D610F">
            <w:pPr>
              <w:pStyle w:val="TableParagraph"/>
              <w:spacing w:line="243" w:lineRule="exact"/>
              <w:rPr>
                <w:sz w:val="20"/>
              </w:rPr>
            </w:pPr>
          </w:p>
        </w:tc>
        <w:tc>
          <w:tcPr>
            <w:tcW w:w="1856" w:type="dxa"/>
            <w:shd w:val="clear" w:color="auto" w:fill="DBE5F1" w:themeFill="accent1" w:themeFillTint="33"/>
          </w:tcPr>
          <w:p w14:paraId="30F9B9EB" w14:textId="00B8B4D3" w:rsidR="000D610F" w:rsidRDefault="000D610F">
            <w:pPr>
              <w:pStyle w:val="TableParagraph"/>
              <w:spacing w:line="243" w:lineRule="exact"/>
              <w:rPr>
                <w:sz w:val="20"/>
              </w:rPr>
            </w:pPr>
            <w:proofErr w:type="spellStart"/>
            <w:r>
              <w:rPr>
                <w:sz w:val="20"/>
              </w:rPr>
              <w:t>CAREWare</w:t>
            </w:r>
            <w:proofErr w:type="spellEnd"/>
          </w:p>
          <w:p w14:paraId="775E405D" w14:textId="77777777" w:rsidR="000D610F" w:rsidRDefault="000D610F">
            <w:pPr>
              <w:pStyle w:val="TableParagraph"/>
              <w:spacing w:before="11"/>
              <w:ind w:left="0"/>
              <w:rPr>
                <w:rFonts w:ascii="Calibri Light"/>
                <w:i/>
                <w:sz w:val="19"/>
              </w:rPr>
            </w:pPr>
          </w:p>
          <w:p w14:paraId="75D82160" w14:textId="77777777" w:rsidR="000D610F" w:rsidRDefault="000D610F">
            <w:pPr>
              <w:pStyle w:val="TableParagraph"/>
              <w:rPr>
                <w:sz w:val="20"/>
              </w:rPr>
            </w:pPr>
            <w:r>
              <w:rPr>
                <w:sz w:val="20"/>
              </w:rPr>
              <w:t>OHP/AACO</w:t>
            </w:r>
          </w:p>
          <w:p w14:paraId="7F8547CC" w14:textId="77777777" w:rsidR="000D610F" w:rsidRDefault="000D610F">
            <w:pPr>
              <w:pStyle w:val="TableParagraph"/>
              <w:spacing w:before="1"/>
              <w:rPr>
                <w:sz w:val="20"/>
              </w:rPr>
            </w:pPr>
            <w:r>
              <w:rPr>
                <w:sz w:val="20"/>
              </w:rPr>
              <w:t>Fiscal</w:t>
            </w:r>
          </w:p>
        </w:tc>
      </w:tr>
    </w:tbl>
    <w:p w14:paraId="6F4C9BF2" w14:textId="6D37D502" w:rsidR="001539C2" w:rsidRDefault="002D420B">
      <w:pPr>
        <w:spacing w:before="37"/>
        <w:ind w:left="140"/>
        <w:rPr>
          <w:rFonts w:ascii="Calibri Light"/>
          <w:i/>
        </w:rPr>
      </w:pPr>
      <w:r>
        <w:rPr>
          <w:rFonts w:ascii="Calibri Light"/>
          <w:i/>
          <w:color w:val="833B0A"/>
        </w:rPr>
        <w:t xml:space="preserve"> </w:t>
      </w:r>
    </w:p>
    <w:p w14:paraId="471CAC23" w14:textId="77777777" w:rsidR="000D610F" w:rsidRDefault="000D610F">
      <w:pPr>
        <w:rPr>
          <w:rFonts w:ascii="Calibri Light"/>
          <w:i/>
          <w:color w:val="833B0A"/>
        </w:rPr>
      </w:pPr>
      <w:bookmarkStart w:id="19" w:name="Strategy_2.1.2:_Reduce_systemic_barriers"/>
      <w:bookmarkEnd w:id="19"/>
      <w:r>
        <w:rPr>
          <w:rFonts w:ascii="Calibri Light"/>
          <w:i/>
          <w:color w:val="833B0A"/>
        </w:rPr>
        <w:br w:type="page"/>
      </w:r>
    </w:p>
    <w:p w14:paraId="6907840E" w14:textId="303046E6" w:rsidR="001539C2" w:rsidRDefault="002D420B">
      <w:pPr>
        <w:spacing w:before="80" w:after="42"/>
        <w:ind w:left="140"/>
        <w:rPr>
          <w:rFonts w:ascii="Calibri Light"/>
          <w:i/>
        </w:rPr>
      </w:pPr>
      <w:r>
        <w:rPr>
          <w:rFonts w:ascii="Calibri Light"/>
          <w:i/>
          <w:color w:val="833B0A"/>
        </w:rPr>
        <w:t xml:space="preserve">Strategy 2.1.2: Reduce systemic barriers to timely linkage to care. </w:t>
      </w:r>
    </w:p>
    <w:tbl>
      <w:tblPr>
        <w:tblW w:w="0" w:type="auto"/>
        <w:tblInd w:w="152" w:type="dxa"/>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0D610F" w14:paraId="1E4732DC" w14:textId="77777777" w:rsidTr="000B10C3">
        <w:trPr>
          <w:trHeight w:val="559"/>
        </w:trPr>
        <w:tc>
          <w:tcPr>
            <w:tcW w:w="1855" w:type="dxa"/>
            <w:shd w:val="clear" w:color="auto" w:fill="5B9BD4"/>
          </w:tcPr>
          <w:p w14:paraId="6061F1B7" w14:textId="77777777" w:rsidR="000D610F" w:rsidRDefault="000D610F">
            <w:pPr>
              <w:pStyle w:val="TableParagraph"/>
              <w:spacing w:before="5" w:line="266" w:lineRule="exact"/>
              <w:ind w:left="112" w:right="233"/>
            </w:pPr>
            <w:r>
              <w:rPr>
                <w:color w:val="FFFFFF"/>
              </w:rPr>
              <w:t>Responsible parties</w:t>
            </w:r>
          </w:p>
        </w:tc>
        <w:tc>
          <w:tcPr>
            <w:tcW w:w="1855" w:type="dxa"/>
            <w:shd w:val="clear" w:color="auto" w:fill="5B9BD4"/>
          </w:tcPr>
          <w:p w14:paraId="2882D126" w14:textId="77777777" w:rsidR="000D610F" w:rsidRDefault="000D610F">
            <w:pPr>
              <w:pStyle w:val="TableParagraph"/>
              <w:spacing w:before="9"/>
              <w:ind w:left="112"/>
            </w:pPr>
            <w:r>
              <w:rPr>
                <w:color w:val="FFFFFF"/>
              </w:rPr>
              <w:t>Activity</w:t>
            </w:r>
          </w:p>
        </w:tc>
        <w:tc>
          <w:tcPr>
            <w:tcW w:w="1856" w:type="dxa"/>
            <w:shd w:val="clear" w:color="auto" w:fill="5B9BD4"/>
          </w:tcPr>
          <w:p w14:paraId="3D9E6636" w14:textId="77777777" w:rsidR="000D610F" w:rsidRDefault="000D610F">
            <w:pPr>
              <w:pStyle w:val="TableParagraph"/>
              <w:spacing w:before="5" w:line="266" w:lineRule="exact"/>
              <w:ind w:left="112" w:right="249"/>
            </w:pPr>
            <w:r>
              <w:rPr>
                <w:color w:val="FFFFFF"/>
              </w:rPr>
              <w:t>Target Populations</w:t>
            </w:r>
          </w:p>
        </w:tc>
        <w:tc>
          <w:tcPr>
            <w:tcW w:w="1855" w:type="dxa"/>
            <w:shd w:val="clear" w:color="auto" w:fill="5B9BD4"/>
          </w:tcPr>
          <w:p w14:paraId="00C4036E" w14:textId="77777777" w:rsidR="000D610F" w:rsidRDefault="000D610F">
            <w:pPr>
              <w:pStyle w:val="TableParagraph"/>
              <w:spacing w:before="9"/>
              <w:ind w:left="112"/>
            </w:pPr>
            <w:r>
              <w:rPr>
                <w:color w:val="FFFFFF"/>
              </w:rPr>
              <w:t>Data Indicators</w:t>
            </w:r>
          </w:p>
        </w:tc>
        <w:tc>
          <w:tcPr>
            <w:tcW w:w="1856" w:type="dxa"/>
            <w:shd w:val="clear" w:color="auto" w:fill="5B9BD4"/>
          </w:tcPr>
          <w:p w14:paraId="7AC45651" w14:textId="77777777" w:rsidR="000D610F" w:rsidRDefault="000D610F">
            <w:pPr>
              <w:pStyle w:val="TableParagraph"/>
              <w:spacing w:before="9" w:line="267" w:lineRule="exact"/>
              <w:ind w:left="112"/>
            </w:pPr>
            <w:r>
              <w:rPr>
                <w:color w:val="FFFFFF"/>
              </w:rPr>
              <w:t>2016</w:t>
            </w:r>
          </w:p>
          <w:p w14:paraId="59306CF1" w14:textId="77777777" w:rsidR="000D610F" w:rsidRDefault="000D610F">
            <w:pPr>
              <w:pStyle w:val="TableParagraph"/>
              <w:spacing w:line="263" w:lineRule="exact"/>
              <w:ind w:left="112"/>
            </w:pPr>
            <w:r>
              <w:rPr>
                <w:color w:val="FFFFFF"/>
              </w:rPr>
              <w:t>Baseline</w:t>
            </w:r>
          </w:p>
        </w:tc>
        <w:tc>
          <w:tcPr>
            <w:tcW w:w="1855" w:type="dxa"/>
            <w:shd w:val="clear" w:color="auto" w:fill="5B9BD4"/>
          </w:tcPr>
          <w:p w14:paraId="430E4B4E" w14:textId="08F1DF50" w:rsidR="000D610F" w:rsidRDefault="000D610F">
            <w:pPr>
              <w:pStyle w:val="TableParagraph"/>
              <w:spacing w:before="9"/>
              <w:ind w:left="112"/>
              <w:rPr>
                <w:color w:val="FFFFFF"/>
              </w:rPr>
            </w:pPr>
            <w:r>
              <w:rPr>
                <w:color w:val="FFFFFF"/>
              </w:rPr>
              <w:t>2019</w:t>
            </w:r>
          </w:p>
        </w:tc>
        <w:tc>
          <w:tcPr>
            <w:tcW w:w="1856" w:type="dxa"/>
            <w:shd w:val="clear" w:color="auto" w:fill="5B9BD4"/>
          </w:tcPr>
          <w:p w14:paraId="31D0472C" w14:textId="5C87066C" w:rsidR="000D610F" w:rsidRDefault="000D610F">
            <w:pPr>
              <w:pStyle w:val="TableParagraph"/>
              <w:spacing w:before="9"/>
              <w:ind w:left="112"/>
            </w:pPr>
            <w:r>
              <w:rPr>
                <w:color w:val="FFFFFF"/>
              </w:rPr>
              <w:t>Source</w:t>
            </w:r>
          </w:p>
        </w:tc>
      </w:tr>
      <w:tr w:rsidR="000D610F" w14:paraId="39A344FF" w14:textId="77777777" w:rsidTr="000018B0">
        <w:trPr>
          <w:trHeight w:val="976"/>
        </w:trPr>
        <w:tc>
          <w:tcPr>
            <w:tcW w:w="1855" w:type="dxa"/>
            <w:tcBorders>
              <w:left w:val="single" w:sz="4" w:space="0" w:color="9CC2E4"/>
              <w:bottom w:val="single" w:sz="4" w:space="0" w:color="9CC2E4"/>
              <w:right w:val="single" w:sz="4" w:space="0" w:color="9CC2E4"/>
            </w:tcBorders>
            <w:shd w:val="clear" w:color="auto" w:fill="FFFFFF" w:themeFill="background1"/>
          </w:tcPr>
          <w:p w14:paraId="2C76ED87" w14:textId="77777777" w:rsidR="000D610F" w:rsidRDefault="000D610F">
            <w:pPr>
              <w:pStyle w:val="TableParagraph"/>
              <w:ind w:right="497"/>
              <w:rPr>
                <w:sz w:val="20"/>
              </w:rPr>
            </w:pPr>
            <w:r>
              <w:rPr>
                <w:sz w:val="20"/>
              </w:rPr>
              <w:t xml:space="preserve">PDPH NJDPH </w:t>
            </w:r>
            <w:r>
              <w:rPr>
                <w:w w:val="95"/>
                <w:sz w:val="20"/>
              </w:rPr>
              <w:t>PADOH</w:t>
            </w:r>
          </w:p>
        </w:tc>
        <w:tc>
          <w:tcPr>
            <w:tcW w:w="1855" w:type="dxa"/>
            <w:tcBorders>
              <w:left w:val="single" w:sz="4" w:space="0" w:color="9CC2E4"/>
              <w:bottom w:val="single" w:sz="4" w:space="0" w:color="9CC2E4"/>
              <w:right w:val="single" w:sz="4" w:space="0" w:color="9CC2E4"/>
            </w:tcBorders>
            <w:shd w:val="clear" w:color="auto" w:fill="FFFFFF" w:themeFill="background1"/>
          </w:tcPr>
          <w:p w14:paraId="69831215" w14:textId="77777777" w:rsidR="000D610F" w:rsidRDefault="000D610F">
            <w:pPr>
              <w:pStyle w:val="TableParagraph"/>
              <w:ind w:right="99"/>
              <w:rPr>
                <w:sz w:val="20"/>
              </w:rPr>
            </w:pPr>
            <w:r>
              <w:rPr>
                <w:sz w:val="20"/>
              </w:rPr>
              <w:t>Continue to support a range of co-located HIV testing</w:t>
            </w:r>
            <w:r>
              <w:rPr>
                <w:spacing w:val="-2"/>
                <w:sz w:val="20"/>
              </w:rPr>
              <w:t xml:space="preserve"> </w:t>
            </w:r>
            <w:r>
              <w:rPr>
                <w:sz w:val="20"/>
              </w:rPr>
              <w:t>and</w:t>
            </w:r>
          </w:p>
          <w:p w14:paraId="645998C0" w14:textId="77777777" w:rsidR="000D610F" w:rsidRDefault="000D610F">
            <w:pPr>
              <w:pStyle w:val="TableParagraph"/>
              <w:spacing w:line="225" w:lineRule="exact"/>
              <w:rPr>
                <w:sz w:val="20"/>
              </w:rPr>
            </w:pPr>
            <w:r>
              <w:rPr>
                <w:sz w:val="20"/>
              </w:rPr>
              <w:t>clinical</w:t>
            </w:r>
            <w:r>
              <w:rPr>
                <w:spacing w:val="-9"/>
                <w:sz w:val="20"/>
              </w:rPr>
              <w:t xml:space="preserve"> </w:t>
            </w:r>
            <w:r>
              <w:rPr>
                <w:sz w:val="20"/>
              </w:rPr>
              <w:t>services</w:t>
            </w:r>
          </w:p>
        </w:tc>
        <w:tc>
          <w:tcPr>
            <w:tcW w:w="1856" w:type="dxa"/>
            <w:tcBorders>
              <w:left w:val="single" w:sz="4" w:space="0" w:color="9CC2E4"/>
              <w:bottom w:val="single" w:sz="4" w:space="0" w:color="9CC2E4"/>
              <w:right w:val="single" w:sz="4" w:space="0" w:color="9CC2E4"/>
            </w:tcBorders>
            <w:shd w:val="clear" w:color="auto" w:fill="FFFFFF" w:themeFill="background1"/>
          </w:tcPr>
          <w:p w14:paraId="5C45F7E2" w14:textId="77777777" w:rsidR="000D610F" w:rsidRDefault="000D610F">
            <w:pPr>
              <w:pStyle w:val="TableParagraph"/>
              <w:spacing w:line="242" w:lineRule="exact"/>
              <w:rPr>
                <w:sz w:val="20"/>
              </w:rPr>
            </w:pPr>
            <w:r>
              <w:rPr>
                <w:sz w:val="20"/>
              </w:rPr>
              <w:t>NHAS</w:t>
            </w:r>
          </w:p>
          <w:p w14:paraId="034375CB" w14:textId="77777777" w:rsidR="000D610F" w:rsidRDefault="000D610F">
            <w:pPr>
              <w:pStyle w:val="TableParagraph"/>
              <w:spacing w:line="243" w:lineRule="exact"/>
              <w:rPr>
                <w:sz w:val="20"/>
              </w:rPr>
            </w:pPr>
            <w:r>
              <w:rPr>
                <w:sz w:val="20"/>
              </w:rPr>
              <w:t>populations</w:t>
            </w:r>
          </w:p>
        </w:tc>
        <w:tc>
          <w:tcPr>
            <w:tcW w:w="1855" w:type="dxa"/>
            <w:tcBorders>
              <w:left w:val="single" w:sz="4" w:space="0" w:color="9CC2E4"/>
              <w:bottom w:val="single" w:sz="4" w:space="0" w:color="9CC2E4"/>
              <w:right w:val="single" w:sz="4" w:space="0" w:color="9CC2E4"/>
            </w:tcBorders>
            <w:shd w:val="clear" w:color="auto" w:fill="FFFFFF" w:themeFill="background1"/>
          </w:tcPr>
          <w:p w14:paraId="4E0A944F" w14:textId="77777777" w:rsidR="000D610F" w:rsidRDefault="000D610F">
            <w:pPr>
              <w:pStyle w:val="TableParagraph"/>
              <w:ind w:right="334"/>
              <w:rPr>
                <w:b/>
                <w:sz w:val="20"/>
              </w:rPr>
            </w:pPr>
            <w:r>
              <w:rPr>
                <w:b/>
                <w:color w:val="2E5395"/>
                <w:sz w:val="20"/>
              </w:rPr>
              <w:t># of co-located testing and clinical sites</w:t>
            </w:r>
          </w:p>
        </w:tc>
        <w:tc>
          <w:tcPr>
            <w:tcW w:w="1856" w:type="dxa"/>
            <w:tcBorders>
              <w:left w:val="single" w:sz="4" w:space="0" w:color="9CC2E4"/>
              <w:bottom w:val="single" w:sz="4" w:space="0" w:color="9CC2E4"/>
              <w:right w:val="single" w:sz="4" w:space="0" w:color="9CC2E4"/>
            </w:tcBorders>
            <w:shd w:val="clear" w:color="auto" w:fill="FFFFFF" w:themeFill="background1"/>
          </w:tcPr>
          <w:p w14:paraId="06E870F3" w14:textId="77777777" w:rsidR="000D610F" w:rsidRDefault="000D610F">
            <w:pPr>
              <w:pStyle w:val="TableParagraph"/>
              <w:ind w:right="111"/>
              <w:rPr>
                <w:b/>
                <w:sz w:val="20"/>
              </w:rPr>
            </w:pPr>
            <w:r>
              <w:rPr>
                <w:b/>
                <w:color w:val="2E5395"/>
                <w:sz w:val="20"/>
              </w:rPr>
              <w:t xml:space="preserve">65 clinical sites also </w:t>
            </w:r>
            <w:r>
              <w:rPr>
                <w:b/>
                <w:color w:val="2E5395"/>
                <w:spacing w:val="-4"/>
                <w:sz w:val="20"/>
              </w:rPr>
              <w:t xml:space="preserve">offer </w:t>
            </w:r>
            <w:r>
              <w:rPr>
                <w:b/>
                <w:color w:val="2E5395"/>
                <w:sz w:val="20"/>
              </w:rPr>
              <w:t>HIV</w:t>
            </w:r>
            <w:r>
              <w:rPr>
                <w:b/>
                <w:color w:val="2E5395"/>
                <w:spacing w:val="-1"/>
                <w:sz w:val="20"/>
              </w:rPr>
              <w:t xml:space="preserve"> </w:t>
            </w:r>
            <w:r>
              <w:rPr>
                <w:b/>
                <w:color w:val="2E5395"/>
                <w:sz w:val="20"/>
              </w:rPr>
              <w:t>testing</w:t>
            </w:r>
          </w:p>
        </w:tc>
        <w:tc>
          <w:tcPr>
            <w:tcW w:w="1855" w:type="dxa"/>
            <w:tcBorders>
              <w:left w:val="single" w:sz="4" w:space="0" w:color="9CC2E4"/>
              <w:bottom w:val="single" w:sz="4" w:space="0" w:color="9CC2E4"/>
              <w:right w:val="single" w:sz="4" w:space="0" w:color="9CC2E4"/>
            </w:tcBorders>
            <w:shd w:val="clear" w:color="auto" w:fill="FFFFFF" w:themeFill="background1"/>
          </w:tcPr>
          <w:p w14:paraId="3F178045" w14:textId="58093794" w:rsidR="000D610F" w:rsidRDefault="000D610F">
            <w:pPr>
              <w:pStyle w:val="TableParagraph"/>
              <w:spacing w:line="242" w:lineRule="exact"/>
              <w:rPr>
                <w:sz w:val="20"/>
              </w:rPr>
            </w:pPr>
            <w:r>
              <w:rPr>
                <w:sz w:val="20"/>
              </w:rPr>
              <w:t>24 clinical sites also offer HIV testing (Philadelphia)</w:t>
            </w:r>
          </w:p>
        </w:tc>
        <w:tc>
          <w:tcPr>
            <w:tcW w:w="1856" w:type="dxa"/>
            <w:tcBorders>
              <w:left w:val="single" w:sz="4" w:space="0" w:color="9CC2E4"/>
              <w:bottom w:val="single" w:sz="4" w:space="0" w:color="9CC2E4"/>
              <w:right w:val="single" w:sz="4" w:space="0" w:color="9CC2E4"/>
            </w:tcBorders>
            <w:shd w:val="clear" w:color="auto" w:fill="FFFFFF" w:themeFill="background1"/>
          </w:tcPr>
          <w:p w14:paraId="1E41C105" w14:textId="166BC2A9" w:rsidR="000D610F" w:rsidRDefault="000D610F">
            <w:pPr>
              <w:pStyle w:val="TableParagraph"/>
              <w:spacing w:line="242" w:lineRule="exact"/>
              <w:rPr>
                <w:sz w:val="20"/>
              </w:rPr>
            </w:pPr>
            <w:r>
              <w:rPr>
                <w:sz w:val="20"/>
              </w:rPr>
              <w:t>PDPH</w:t>
            </w:r>
          </w:p>
          <w:p w14:paraId="5B968CC5" w14:textId="77777777" w:rsidR="000D610F" w:rsidRDefault="000D610F">
            <w:pPr>
              <w:pStyle w:val="TableParagraph"/>
              <w:spacing w:line="243" w:lineRule="exact"/>
              <w:rPr>
                <w:sz w:val="20"/>
              </w:rPr>
            </w:pPr>
            <w:proofErr w:type="spellStart"/>
            <w:r>
              <w:rPr>
                <w:sz w:val="20"/>
              </w:rPr>
              <w:t>EvaluationWeb</w:t>
            </w:r>
            <w:proofErr w:type="spellEnd"/>
          </w:p>
        </w:tc>
      </w:tr>
    </w:tbl>
    <w:p w14:paraId="479AC5E6" w14:textId="77777777" w:rsidR="001539C2" w:rsidRDefault="001539C2">
      <w:pPr>
        <w:pStyle w:val="BodyText"/>
        <w:spacing w:before="4"/>
        <w:rPr>
          <w:rFonts w:ascii="Calibri Light"/>
          <w:i/>
          <w:sz w:val="23"/>
        </w:rPr>
      </w:pPr>
    </w:p>
    <w:p w14:paraId="17A6EB8A" w14:textId="77777777" w:rsidR="001539C2" w:rsidRDefault="002D420B">
      <w:pPr>
        <w:spacing w:after="25"/>
        <w:ind w:left="140"/>
        <w:rPr>
          <w:i/>
        </w:rPr>
      </w:pPr>
      <w:r>
        <w:rPr>
          <w:i/>
          <w:color w:val="833B0A"/>
        </w:rPr>
        <w:t>Strategy 2.1.3: Promote access to Ryan White services for newly-diagnosed individuals</w:t>
      </w:r>
    </w:p>
    <w:tbl>
      <w:tblPr>
        <w:tblW w:w="0" w:type="auto"/>
        <w:tblInd w:w="152" w:type="dxa"/>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0D610F" w14:paraId="71CD242F" w14:textId="77777777" w:rsidTr="000B10C3">
        <w:trPr>
          <w:trHeight w:val="556"/>
        </w:trPr>
        <w:tc>
          <w:tcPr>
            <w:tcW w:w="1855" w:type="dxa"/>
            <w:shd w:val="clear" w:color="auto" w:fill="5B9BD4"/>
          </w:tcPr>
          <w:p w14:paraId="79A6BE95" w14:textId="77777777" w:rsidR="000D610F" w:rsidRDefault="000D610F">
            <w:pPr>
              <w:pStyle w:val="TableParagraph"/>
              <w:spacing w:before="5" w:line="270" w:lineRule="atLeast"/>
              <w:ind w:left="112" w:right="233"/>
            </w:pPr>
            <w:r>
              <w:rPr>
                <w:color w:val="FFFFFF"/>
              </w:rPr>
              <w:t>Responsible parties</w:t>
            </w:r>
          </w:p>
        </w:tc>
        <w:tc>
          <w:tcPr>
            <w:tcW w:w="1855" w:type="dxa"/>
            <w:shd w:val="clear" w:color="auto" w:fill="5B9BD4"/>
          </w:tcPr>
          <w:p w14:paraId="0CEA55D7" w14:textId="77777777" w:rsidR="000D610F" w:rsidRDefault="000D610F">
            <w:pPr>
              <w:pStyle w:val="TableParagraph"/>
              <w:spacing w:before="6"/>
              <w:ind w:left="112"/>
            </w:pPr>
            <w:r>
              <w:rPr>
                <w:color w:val="FFFFFF"/>
              </w:rPr>
              <w:t>Activity</w:t>
            </w:r>
          </w:p>
        </w:tc>
        <w:tc>
          <w:tcPr>
            <w:tcW w:w="1856" w:type="dxa"/>
            <w:shd w:val="clear" w:color="auto" w:fill="5B9BD4"/>
          </w:tcPr>
          <w:p w14:paraId="14EBC863" w14:textId="77777777" w:rsidR="000D610F" w:rsidRDefault="000D610F">
            <w:pPr>
              <w:pStyle w:val="TableParagraph"/>
              <w:spacing w:before="5" w:line="270" w:lineRule="atLeast"/>
              <w:ind w:left="112" w:right="249"/>
            </w:pPr>
            <w:r>
              <w:rPr>
                <w:color w:val="FFFFFF"/>
              </w:rPr>
              <w:t>Target Populations</w:t>
            </w:r>
          </w:p>
        </w:tc>
        <w:tc>
          <w:tcPr>
            <w:tcW w:w="1855" w:type="dxa"/>
            <w:shd w:val="clear" w:color="auto" w:fill="5B9BD4"/>
          </w:tcPr>
          <w:p w14:paraId="3473490B" w14:textId="77777777" w:rsidR="000D610F" w:rsidRDefault="000D610F">
            <w:pPr>
              <w:pStyle w:val="TableParagraph"/>
              <w:spacing w:before="6"/>
              <w:ind w:left="112"/>
            </w:pPr>
            <w:r>
              <w:rPr>
                <w:color w:val="FFFFFF"/>
              </w:rPr>
              <w:t>Data Indicators</w:t>
            </w:r>
          </w:p>
        </w:tc>
        <w:tc>
          <w:tcPr>
            <w:tcW w:w="1856" w:type="dxa"/>
            <w:shd w:val="clear" w:color="auto" w:fill="5B9BD4"/>
          </w:tcPr>
          <w:p w14:paraId="45C604FC" w14:textId="77777777" w:rsidR="000D610F" w:rsidRDefault="000D610F">
            <w:pPr>
              <w:pStyle w:val="TableParagraph"/>
              <w:spacing w:before="6"/>
              <w:ind w:left="112"/>
            </w:pPr>
            <w:r>
              <w:rPr>
                <w:color w:val="FFFFFF"/>
              </w:rPr>
              <w:t>2016</w:t>
            </w:r>
          </w:p>
          <w:p w14:paraId="58BA1727" w14:textId="77777777" w:rsidR="000D610F" w:rsidRDefault="000D610F">
            <w:pPr>
              <w:pStyle w:val="TableParagraph"/>
              <w:spacing w:line="261" w:lineRule="exact"/>
              <w:ind w:left="112"/>
            </w:pPr>
            <w:r>
              <w:rPr>
                <w:color w:val="FFFFFF"/>
              </w:rPr>
              <w:t>Baseline</w:t>
            </w:r>
          </w:p>
        </w:tc>
        <w:tc>
          <w:tcPr>
            <w:tcW w:w="1855" w:type="dxa"/>
            <w:shd w:val="clear" w:color="auto" w:fill="5B9BD4"/>
          </w:tcPr>
          <w:p w14:paraId="3D0BACA9" w14:textId="4F8F97DB" w:rsidR="000D610F" w:rsidRDefault="000D610F">
            <w:pPr>
              <w:pStyle w:val="TableParagraph"/>
              <w:spacing w:before="6"/>
              <w:ind w:left="112"/>
              <w:rPr>
                <w:color w:val="FFFFFF"/>
              </w:rPr>
            </w:pPr>
            <w:r>
              <w:rPr>
                <w:color w:val="FFFFFF"/>
              </w:rPr>
              <w:t>2019</w:t>
            </w:r>
          </w:p>
        </w:tc>
        <w:tc>
          <w:tcPr>
            <w:tcW w:w="1856" w:type="dxa"/>
            <w:shd w:val="clear" w:color="auto" w:fill="5B9BD4"/>
          </w:tcPr>
          <w:p w14:paraId="76172AAD" w14:textId="7C21F046" w:rsidR="000D610F" w:rsidRDefault="000D610F">
            <w:pPr>
              <w:pStyle w:val="TableParagraph"/>
              <w:spacing w:before="6"/>
              <w:ind w:left="112"/>
            </w:pPr>
            <w:r>
              <w:rPr>
                <w:color w:val="FFFFFF"/>
              </w:rPr>
              <w:t>Source</w:t>
            </w:r>
          </w:p>
        </w:tc>
      </w:tr>
      <w:tr w:rsidR="000D610F" w14:paraId="52E344EA" w14:textId="77777777" w:rsidTr="000018B0">
        <w:trPr>
          <w:trHeight w:val="1221"/>
        </w:trPr>
        <w:tc>
          <w:tcPr>
            <w:tcW w:w="1855" w:type="dxa"/>
            <w:tcBorders>
              <w:left w:val="single" w:sz="4" w:space="0" w:color="9CC2E4"/>
              <w:bottom w:val="single" w:sz="4" w:space="0" w:color="9CC2E4"/>
              <w:right w:val="single" w:sz="4" w:space="0" w:color="9CC2E4"/>
            </w:tcBorders>
            <w:shd w:val="clear" w:color="auto" w:fill="FFFFFF" w:themeFill="background1"/>
          </w:tcPr>
          <w:p w14:paraId="65F20A4B" w14:textId="77777777" w:rsidR="000D610F" w:rsidRDefault="000D610F">
            <w:pPr>
              <w:pStyle w:val="TableParagraph"/>
              <w:ind w:right="848"/>
              <w:rPr>
                <w:sz w:val="20"/>
              </w:rPr>
            </w:pPr>
            <w:r>
              <w:rPr>
                <w:sz w:val="20"/>
              </w:rPr>
              <w:t>PDPH</w:t>
            </w:r>
            <w:r>
              <w:rPr>
                <w:w w:val="99"/>
                <w:sz w:val="20"/>
              </w:rPr>
              <w:t xml:space="preserve"> </w:t>
            </w:r>
            <w:r>
              <w:rPr>
                <w:sz w:val="20"/>
              </w:rPr>
              <w:t>HIPC</w:t>
            </w:r>
          </w:p>
        </w:tc>
        <w:tc>
          <w:tcPr>
            <w:tcW w:w="1855" w:type="dxa"/>
            <w:tcBorders>
              <w:left w:val="single" w:sz="4" w:space="0" w:color="9CC2E4"/>
              <w:bottom w:val="single" w:sz="4" w:space="0" w:color="9CC2E4"/>
              <w:right w:val="single" w:sz="4" w:space="0" w:color="9CC2E4"/>
            </w:tcBorders>
            <w:shd w:val="clear" w:color="auto" w:fill="FFFFFF" w:themeFill="background1"/>
          </w:tcPr>
          <w:p w14:paraId="1181DCC1" w14:textId="77777777" w:rsidR="000D610F" w:rsidRDefault="000D610F">
            <w:pPr>
              <w:pStyle w:val="TableParagraph"/>
              <w:ind w:right="131"/>
              <w:rPr>
                <w:sz w:val="20"/>
              </w:rPr>
            </w:pPr>
            <w:r>
              <w:rPr>
                <w:sz w:val="20"/>
              </w:rPr>
              <w:t>Continue provision of centralized medical case management intake and Health</w:t>
            </w:r>
          </w:p>
          <w:p w14:paraId="3DFE951B" w14:textId="77777777" w:rsidR="000D610F" w:rsidRDefault="000D610F">
            <w:pPr>
              <w:pStyle w:val="TableParagraph"/>
              <w:spacing w:line="225" w:lineRule="exact"/>
              <w:rPr>
                <w:sz w:val="20"/>
              </w:rPr>
            </w:pPr>
            <w:r>
              <w:rPr>
                <w:sz w:val="20"/>
              </w:rPr>
              <w:t>Information Line</w:t>
            </w:r>
          </w:p>
        </w:tc>
        <w:tc>
          <w:tcPr>
            <w:tcW w:w="1856" w:type="dxa"/>
            <w:tcBorders>
              <w:left w:val="single" w:sz="4" w:space="0" w:color="9CC2E4"/>
              <w:bottom w:val="single" w:sz="4" w:space="0" w:color="9CC2E4"/>
              <w:right w:val="single" w:sz="4" w:space="0" w:color="9CC2E4"/>
            </w:tcBorders>
            <w:shd w:val="clear" w:color="auto" w:fill="FFFFFF" w:themeFill="background1"/>
          </w:tcPr>
          <w:p w14:paraId="6AAB011A" w14:textId="77777777" w:rsidR="000D610F" w:rsidRDefault="000D610F">
            <w:pPr>
              <w:pStyle w:val="TableParagraph"/>
              <w:spacing w:line="243" w:lineRule="exact"/>
              <w:rPr>
                <w:sz w:val="20"/>
              </w:rPr>
            </w:pPr>
            <w:r>
              <w:rPr>
                <w:sz w:val="20"/>
              </w:rPr>
              <w:t>PLWH</w:t>
            </w:r>
          </w:p>
        </w:tc>
        <w:tc>
          <w:tcPr>
            <w:tcW w:w="1855" w:type="dxa"/>
            <w:tcBorders>
              <w:left w:val="single" w:sz="4" w:space="0" w:color="9CC2E4"/>
              <w:bottom w:val="single" w:sz="4" w:space="0" w:color="9CC2E4"/>
              <w:right w:val="single" w:sz="4" w:space="0" w:color="9CC2E4"/>
            </w:tcBorders>
            <w:shd w:val="clear" w:color="auto" w:fill="FFFFFF" w:themeFill="background1"/>
          </w:tcPr>
          <w:p w14:paraId="3D56298C" w14:textId="77777777" w:rsidR="000D610F" w:rsidRDefault="000D610F">
            <w:pPr>
              <w:pStyle w:val="TableParagraph"/>
              <w:ind w:right="418"/>
              <w:rPr>
                <w:b/>
                <w:sz w:val="20"/>
              </w:rPr>
            </w:pPr>
            <w:r>
              <w:rPr>
                <w:b/>
                <w:color w:val="2E5395"/>
                <w:sz w:val="20"/>
              </w:rPr>
              <w:t># clients linked to medical case management</w:t>
            </w:r>
          </w:p>
        </w:tc>
        <w:tc>
          <w:tcPr>
            <w:tcW w:w="1856" w:type="dxa"/>
            <w:tcBorders>
              <w:left w:val="single" w:sz="4" w:space="0" w:color="9CC2E4"/>
              <w:bottom w:val="single" w:sz="4" w:space="0" w:color="9CC2E4"/>
              <w:right w:val="single" w:sz="4" w:space="0" w:color="9CC2E4"/>
            </w:tcBorders>
            <w:shd w:val="clear" w:color="auto" w:fill="FFFFFF" w:themeFill="background1"/>
          </w:tcPr>
          <w:p w14:paraId="2D84B74D" w14:textId="77777777" w:rsidR="000D610F" w:rsidRDefault="000D610F">
            <w:pPr>
              <w:pStyle w:val="TableParagraph"/>
              <w:ind w:right="134"/>
              <w:rPr>
                <w:b/>
                <w:sz w:val="20"/>
              </w:rPr>
            </w:pPr>
            <w:r>
              <w:rPr>
                <w:b/>
                <w:color w:val="2E5395"/>
                <w:sz w:val="20"/>
              </w:rPr>
              <w:t>1,887 linked to MCM via Central Intake</w:t>
            </w:r>
          </w:p>
        </w:tc>
        <w:tc>
          <w:tcPr>
            <w:tcW w:w="1855" w:type="dxa"/>
            <w:tcBorders>
              <w:left w:val="single" w:sz="4" w:space="0" w:color="9CC2E4"/>
              <w:bottom w:val="single" w:sz="4" w:space="0" w:color="9CC2E4"/>
              <w:right w:val="single" w:sz="4" w:space="0" w:color="9CC2E4"/>
            </w:tcBorders>
            <w:shd w:val="clear" w:color="auto" w:fill="FFFFFF" w:themeFill="background1"/>
          </w:tcPr>
          <w:p w14:paraId="7F80DA3A" w14:textId="567C6A06" w:rsidR="000D610F" w:rsidRDefault="000B10C3">
            <w:pPr>
              <w:pStyle w:val="TableParagraph"/>
              <w:ind w:right="251"/>
              <w:rPr>
                <w:sz w:val="20"/>
              </w:rPr>
            </w:pPr>
            <w:r>
              <w:rPr>
                <w:sz w:val="20"/>
              </w:rPr>
              <w:t>1</w:t>
            </w:r>
            <w:r w:rsidR="00B41A39">
              <w:rPr>
                <w:sz w:val="20"/>
              </w:rPr>
              <w:t>,</w:t>
            </w:r>
            <w:r>
              <w:rPr>
                <w:sz w:val="20"/>
              </w:rPr>
              <w:t>988 clients linked to MCM via Central Intake</w:t>
            </w:r>
          </w:p>
        </w:tc>
        <w:tc>
          <w:tcPr>
            <w:tcW w:w="1856" w:type="dxa"/>
            <w:tcBorders>
              <w:left w:val="single" w:sz="4" w:space="0" w:color="9CC2E4"/>
              <w:bottom w:val="single" w:sz="4" w:space="0" w:color="9CC2E4"/>
              <w:right w:val="single" w:sz="4" w:space="0" w:color="9CC2E4"/>
            </w:tcBorders>
            <w:shd w:val="clear" w:color="auto" w:fill="FFFFFF" w:themeFill="background1"/>
          </w:tcPr>
          <w:p w14:paraId="5778DDD6" w14:textId="03EB935C" w:rsidR="000D610F" w:rsidRDefault="000D610F">
            <w:pPr>
              <w:pStyle w:val="TableParagraph"/>
              <w:ind w:right="251"/>
              <w:rPr>
                <w:sz w:val="20"/>
              </w:rPr>
            </w:pPr>
            <w:r>
              <w:rPr>
                <w:sz w:val="20"/>
              </w:rPr>
              <w:t>PDPH Client Services Unit</w:t>
            </w:r>
          </w:p>
        </w:tc>
      </w:tr>
    </w:tbl>
    <w:p w14:paraId="73D7AD9B" w14:textId="77777777" w:rsidR="001539C2" w:rsidRDefault="001539C2">
      <w:pPr>
        <w:rPr>
          <w:sz w:val="20"/>
        </w:rPr>
        <w:sectPr w:rsidR="001539C2" w:rsidSect="000D610F">
          <w:pgSz w:w="15840" w:h="12240" w:orient="landscape"/>
          <w:pgMar w:top="840" w:right="1200" w:bottom="1300" w:left="1420" w:header="0" w:footer="1017" w:gutter="0"/>
          <w:cols w:space="720"/>
          <w:docGrid w:linePitch="299"/>
        </w:sectPr>
      </w:pPr>
    </w:p>
    <w:p w14:paraId="342C0307" w14:textId="77777777" w:rsidR="001539C2" w:rsidRDefault="002D420B">
      <w:pPr>
        <w:pStyle w:val="Heading3"/>
      </w:pPr>
      <w:bookmarkStart w:id="20" w:name="Objective_2.2:_Increase_the_percentage_o"/>
      <w:bookmarkEnd w:id="20"/>
      <w:r>
        <w:rPr>
          <w:color w:val="1F3762"/>
        </w:rPr>
        <w:t>Objective 2.2: Increase the percentage of people with diagnosed HIV infection retained in care</w:t>
      </w:r>
    </w:p>
    <w:p w14:paraId="177CF6CB" w14:textId="77777777" w:rsidR="001539C2" w:rsidRDefault="002D420B">
      <w:pPr>
        <w:spacing w:before="81" w:after="45"/>
        <w:ind w:left="140"/>
        <w:rPr>
          <w:rFonts w:ascii="Calibri Light"/>
          <w:i/>
        </w:rPr>
      </w:pPr>
      <w:bookmarkStart w:id="21" w:name="Strategy_2.2.1:_Reduce_individual_barrie"/>
      <w:bookmarkEnd w:id="21"/>
      <w:r>
        <w:rPr>
          <w:rFonts w:ascii="Calibri Light"/>
          <w:i/>
          <w:color w:val="833B0A"/>
        </w:rPr>
        <w:t xml:space="preserve">Strategy 2.2.1: Reduce individual barriers to retention in HIV care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42"/>
        <w:gridCol w:w="1843"/>
        <w:gridCol w:w="1842"/>
        <w:gridCol w:w="1843"/>
        <w:gridCol w:w="1842"/>
        <w:gridCol w:w="1843"/>
        <w:gridCol w:w="1843"/>
      </w:tblGrid>
      <w:tr w:rsidR="000B10C3" w14:paraId="3E93D0D9" w14:textId="77777777" w:rsidTr="000B10C3">
        <w:trPr>
          <w:trHeight w:val="556"/>
        </w:trPr>
        <w:tc>
          <w:tcPr>
            <w:tcW w:w="1842" w:type="dxa"/>
            <w:tcBorders>
              <w:top w:val="nil"/>
              <w:left w:val="nil"/>
              <w:bottom w:val="nil"/>
              <w:right w:val="nil"/>
            </w:tcBorders>
            <w:shd w:val="clear" w:color="auto" w:fill="5B9BD4"/>
          </w:tcPr>
          <w:p w14:paraId="301475A8" w14:textId="77777777" w:rsidR="000B10C3" w:rsidRDefault="000B10C3">
            <w:pPr>
              <w:pStyle w:val="TableParagraph"/>
              <w:spacing w:before="5" w:line="270" w:lineRule="atLeast"/>
              <w:ind w:left="112" w:right="233"/>
            </w:pPr>
            <w:r>
              <w:rPr>
                <w:color w:val="FFFFFF"/>
              </w:rPr>
              <w:t>Responsible parties</w:t>
            </w:r>
          </w:p>
        </w:tc>
        <w:tc>
          <w:tcPr>
            <w:tcW w:w="1843" w:type="dxa"/>
            <w:tcBorders>
              <w:top w:val="nil"/>
              <w:left w:val="nil"/>
              <w:bottom w:val="nil"/>
              <w:right w:val="nil"/>
            </w:tcBorders>
            <w:shd w:val="clear" w:color="auto" w:fill="5B9BD4"/>
          </w:tcPr>
          <w:p w14:paraId="1BF27271" w14:textId="77777777" w:rsidR="000B10C3" w:rsidRDefault="000B10C3">
            <w:pPr>
              <w:pStyle w:val="TableParagraph"/>
              <w:spacing w:before="6"/>
              <w:ind w:left="112"/>
            </w:pPr>
            <w:r>
              <w:rPr>
                <w:color w:val="FFFFFF"/>
              </w:rPr>
              <w:t>Activity</w:t>
            </w:r>
          </w:p>
        </w:tc>
        <w:tc>
          <w:tcPr>
            <w:tcW w:w="1842" w:type="dxa"/>
            <w:tcBorders>
              <w:top w:val="nil"/>
              <w:left w:val="nil"/>
              <w:bottom w:val="nil"/>
              <w:right w:val="nil"/>
            </w:tcBorders>
            <w:shd w:val="clear" w:color="auto" w:fill="5B9BD4"/>
          </w:tcPr>
          <w:p w14:paraId="3F1D2CAC" w14:textId="77777777" w:rsidR="000B10C3" w:rsidRDefault="000B10C3">
            <w:pPr>
              <w:pStyle w:val="TableParagraph"/>
              <w:spacing w:before="5" w:line="270" w:lineRule="atLeast"/>
              <w:ind w:left="112" w:right="249"/>
            </w:pPr>
            <w:r>
              <w:rPr>
                <w:color w:val="FFFFFF"/>
              </w:rPr>
              <w:t>Target Populations</w:t>
            </w:r>
          </w:p>
        </w:tc>
        <w:tc>
          <w:tcPr>
            <w:tcW w:w="1843" w:type="dxa"/>
            <w:tcBorders>
              <w:top w:val="nil"/>
              <w:left w:val="nil"/>
              <w:bottom w:val="nil"/>
              <w:right w:val="nil"/>
            </w:tcBorders>
            <w:shd w:val="clear" w:color="auto" w:fill="5B9BD4"/>
          </w:tcPr>
          <w:p w14:paraId="5D47913C" w14:textId="77777777" w:rsidR="000B10C3" w:rsidRDefault="000B10C3">
            <w:pPr>
              <w:pStyle w:val="TableParagraph"/>
              <w:spacing w:before="6"/>
              <w:ind w:left="112"/>
            </w:pPr>
            <w:r>
              <w:rPr>
                <w:color w:val="FFFFFF"/>
              </w:rPr>
              <w:t>Data Indicators</w:t>
            </w:r>
          </w:p>
        </w:tc>
        <w:tc>
          <w:tcPr>
            <w:tcW w:w="1842" w:type="dxa"/>
            <w:tcBorders>
              <w:top w:val="nil"/>
              <w:left w:val="nil"/>
              <w:bottom w:val="nil"/>
              <w:right w:val="nil"/>
            </w:tcBorders>
            <w:shd w:val="clear" w:color="auto" w:fill="5B9BD4"/>
          </w:tcPr>
          <w:p w14:paraId="1D9B80F8" w14:textId="77777777" w:rsidR="000B10C3" w:rsidRDefault="000B10C3">
            <w:pPr>
              <w:pStyle w:val="TableParagraph"/>
              <w:spacing w:before="6"/>
              <w:ind w:left="112"/>
            </w:pPr>
            <w:r>
              <w:rPr>
                <w:color w:val="FFFFFF"/>
              </w:rPr>
              <w:t>2016</w:t>
            </w:r>
          </w:p>
          <w:p w14:paraId="71AF5939" w14:textId="77777777" w:rsidR="000B10C3" w:rsidRDefault="000B10C3">
            <w:pPr>
              <w:pStyle w:val="TableParagraph"/>
              <w:spacing w:line="261" w:lineRule="exact"/>
              <w:ind w:left="112"/>
            </w:pPr>
            <w:r>
              <w:rPr>
                <w:color w:val="FFFFFF"/>
              </w:rPr>
              <w:t>Baseline</w:t>
            </w:r>
          </w:p>
        </w:tc>
        <w:tc>
          <w:tcPr>
            <w:tcW w:w="1843" w:type="dxa"/>
            <w:tcBorders>
              <w:top w:val="nil"/>
              <w:left w:val="nil"/>
              <w:bottom w:val="nil"/>
              <w:right w:val="nil"/>
            </w:tcBorders>
            <w:shd w:val="clear" w:color="auto" w:fill="5B9BD4"/>
          </w:tcPr>
          <w:p w14:paraId="660EBFC1" w14:textId="1BA81BE1" w:rsidR="000B10C3" w:rsidRDefault="000B10C3">
            <w:pPr>
              <w:pStyle w:val="TableParagraph"/>
              <w:spacing w:before="6"/>
              <w:ind w:left="112"/>
              <w:rPr>
                <w:color w:val="FFFFFF"/>
              </w:rPr>
            </w:pPr>
            <w:r>
              <w:rPr>
                <w:color w:val="FFFFFF"/>
              </w:rPr>
              <w:t>2019</w:t>
            </w:r>
          </w:p>
        </w:tc>
        <w:tc>
          <w:tcPr>
            <w:tcW w:w="1843" w:type="dxa"/>
            <w:tcBorders>
              <w:top w:val="nil"/>
              <w:left w:val="nil"/>
              <w:bottom w:val="nil"/>
              <w:right w:val="nil"/>
            </w:tcBorders>
            <w:shd w:val="clear" w:color="auto" w:fill="5B9BD4"/>
          </w:tcPr>
          <w:p w14:paraId="6EFEC336" w14:textId="1644BCE1" w:rsidR="000B10C3" w:rsidRDefault="000B10C3">
            <w:pPr>
              <w:pStyle w:val="TableParagraph"/>
              <w:spacing w:before="6"/>
              <w:ind w:left="112"/>
            </w:pPr>
            <w:r>
              <w:rPr>
                <w:color w:val="FFFFFF"/>
              </w:rPr>
              <w:t>Source</w:t>
            </w:r>
          </w:p>
        </w:tc>
      </w:tr>
      <w:tr w:rsidR="000B10C3" w14:paraId="2226DCA2" w14:textId="77777777" w:rsidTr="00B41A39">
        <w:trPr>
          <w:trHeight w:val="1953"/>
        </w:trPr>
        <w:tc>
          <w:tcPr>
            <w:tcW w:w="1842" w:type="dxa"/>
            <w:tcBorders>
              <w:top w:val="nil"/>
            </w:tcBorders>
            <w:shd w:val="clear" w:color="auto" w:fill="FFFF00"/>
          </w:tcPr>
          <w:p w14:paraId="47BFF3C4" w14:textId="77777777" w:rsidR="000B10C3" w:rsidRDefault="000B10C3">
            <w:pPr>
              <w:pStyle w:val="TableParagraph"/>
              <w:ind w:right="497"/>
              <w:rPr>
                <w:sz w:val="20"/>
              </w:rPr>
            </w:pPr>
            <w:r>
              <w:rPr>
                <w:sz w:val="20"/>
              </w:rPr>
              <w:t xml:space="preserve">PDPH NJDPH </w:t>
            </w:r>
            <w:r>
              <w:rPr>
                <w:w w:val="95"/>
                <w:sz w:val="20"/>
              </w:rPr>
              <w:t xml:space="preserve">PADOH </w:t>
            </w:r>
            <w:r>
              <w:rPr>
                <w:sz w:val="20"/>
              </w:rPr>
              <w:t>HIPC</w:t>
            </w:r>
          </w:p>
          <w:p w14:paraId="29F7855D" w14:textId="77777777" w:rsidR="000B10C3" w:rsidRDefault="000B10C3">
            <w:pPr>
              <w:pStyle w:val="TableParagraph"/>
              <w:rPr>
                <w:sz w:val="20"/>
              </w:rPr>
            </w:pPr>
            <w:r>
              <w:rPr>
                <w:sz w:val="20"/>
              </w:rPr>
              <w:t>RW providers</w:t>
            </w:r>
          </w:p>
        </w:tc>
        <w:tc>
          <w:tcPr>
            <w:tcW w:w="1843" w:type="dxa"/>
            <w:tcBorders>
              <w:top w:val="nil"/>
            </w:tcBorders>
            <w:shd w:val="clear" w:color="auto" w:fill="FFFF00"/>
          </w:tcPr>
          <w:p w14:paraId="17C40E7D" w14:textId="77777777" w:rsidR="000B10C3" w:rsidRDefault="000B10C3">
            <w:pPr>
              <w:pStyle w:val="TableParagraph"/>
              <w:ind w:right="122"/>
              <w:rPr>
                <w:sz w:val="20"/>
              </w:rPr>
            </w:pPr>
            <w:r>
              <w:rPr>
                <w:sz w:val="20"/>
              </w:rPr>
              <w:t>Continue co-located clinical and supportive services, including mental health, substance use treatment, and medical case</w:t>
            </w:r>
          </w:p>
          <w:p w14:paraId="576C92BF" w14:textId="77777777" w:rsidR="000B10C3" w:rsidRDefault="000B10C3">
            <w:pPr>
              <w:pStyle w:val="TableParagraph"/>
              <w:spacing w:line="225" w:lineRule="exact"/>
              <w:rPr>
                <w:sz w:val="20"/>
              </w:rPr>
            </w:pPr>
            <w:r>
              <w:rPr>
                <w:sz w:val="20"/>
              </w:rPr>
              <w:t>management</w:t>
            </w:r>
          </w:p>
        </w:tc>
        <w:tc>
          <w:tcPr>
            <w:tcW w:w="1842" w:type="dxa"/>
            <w:tcBorders>
              <w:top w:val="nil"/>
            </w:tcBorders>
            <w:shd w:val="clear" w:color="auto" w:fill="FFFF00"/>
          </w:tcPr>
          <w:p w14:paraId="7B469235" w14:textId="77777777" w:rsidR="000B10C3" w:rsidRDefault="000B10C3">
            <w:pPr>
              <w:pStyle w:val="TableParagraph"/>
              <w:spacing w:line="243" w:lineRule="exact"/>
              <w:rPr>
                <w:sz w:val="20"/>
              </w:rPr>
            </w:pPr>
            <w:r>
              <w:rPr>
                <w:sz w:val="20"/>
              </w:rPr>
              <w:t>PLWH</w:t>
            </w:r>
          </w:p>
        </w:tc>
        <w:tc>
          <w:tcPr>
            <w:tcW w:w="1843" w:type="dxa"/>
            <w:tcBorders>
              <w:top w:val="nil"/>
            </w:tcBorders>
            <w:shd w:val="clear" w:color="auto" w:fill="FFFF00"/>
          </w:tcPr>
          <w:p w14:paraId="5D63FFE0" w14:textId="77777777" w:rsidR="000B10C3" w:rsidRDefault="000B10C3">
            <w:pPr>
              <w:pStyle w:val="TableParagraph"/>
              <w:ind w:right="297"/>
              <w:rPr>
                <w:b/>
                <w:sz w:val="20"/>
              </w:rPr>
            </w:pPr>
            <w:r>
              <w:rPr>
                <w:b/>
                <w:color w:val="2E5395"/>
                <w:sz w:val="20"/>
              </w:rPr>
              <w:t># of RW clinical provider sites with co-located supportive services</w:t>
            </w:r>
          </w:p>
        </w:tc>
        <w:tc>
          <w:tcPr>
            <w:tcW w:w="1842" w:type="dxa"/>
            <w:tcBorders>
              <w:top w:val="nil"/>
            </w:tcBorders>
            <w:shd w:val="clear" w:color="auto" w:fill="FFFF00"/>
          </w:tcPr>
          <w:p w14:paraId="605C21B2" w14:textId="77777777" w:rsidR="000B10C3" w:rsidRDefault="000B10C3">
            <w:pPr>
              <w:pStyle w:val="TableParagraph"/>
              <w:ind w:right="146"/>
              <w:rPr>
                <w:b/>
                <w:sz w:val="20"/>
              </w:rPr>
            </w:pPr>
            <w:r>
              <w:rPr>
                <w:b/>
                <w:color w:val="2E5395"/>
                <w:sz w:val="20"/>
              </w:rPr>
              <w:t>16 clinical sites that also have supportive services</w:t>
            </w:r>
          </w:p>
        </w:tc>
        <w:tc>
          <w:tcPr>
            <w:tcW w:w="1843" w:type="dxa"/>
            <w:tcBorders>
              <w:top w:val="nil"/>
            </w:tcBorders>
            <w:shd w:val="clear" w:color="auto" w:fill="FFFF00"/>
          </w:tcPr>
          <w:p w14:paraId="350A2998" w14:textId="77777777" w:rsidR="000B10C3" w:rsidRDefault="000B10C3">
            <w:pPr>
              <w:pStyle w:val="TableParagraph"/>
              <w:ind w:right="417"/>
              <w:rPr>
                <w:sz w:val="20"/>
              </w:rPr>
            </w:pPr>
          </w:p>
        </w:tc>
        <w:tc>
          <w:tcPr>
            <w:tcW w:w="1843" w:type="dxa"/>
            <w:tcBorders>
              <w:top w:val="nil"/>
            </w:tcBorders>
            <w:shd w:val="clear" w:color="auto" w:fill="FFFF00"/>
          </w:tcPr>
          <w:p w14:paraId="49858407" w14:textId="5EDF3BE8" w:rsidR="000B10C3" w:rsidRDefault="000B10C3">
            <w:pPr>
              <w:pStyle w:val="TableParagraph"/>
              <w:ind w:right="417"/>
              <w:rPr>
                <w:sz w:val="20"/>
              </w:rPr>
            </w:pPr>
            <w:r>
              <w:rPr>
                <w:sz w:val="20"/>
              </w:rPr>
              <w:t>RW clinical providers</w:t>
            </w:r>
          </w:p>
        </w:tc>
      </w:tr>
      <w:tr w:rsidR="000B10C3" w14:paraId="29C29109" w14:textId="77777777" w:rsidTr="00B76689">
        <w:trPr>
          <w:trHeight w:val="2929"/>
        </w:trPr>
        <w:tc>
          <w:tcPr>
            <w:tcW w:w="1842" w:type="dxa"/>
            <w:shd w:val="clear" w:color="auto" w:fill="DBE5F1" w:themeFill="accent1" w:themeFillTint="33"/>
          </w:tcPr>
          <w:p w14:paraId="47EAEF65" w14:textId="77777777" w:rsidR="000B10C3" w:rsidRDefault="000B10C3">
            <w:pPr>
              <w:pStyle w:val="TableParagraph"/>
              <w:ind w:right="417"/>
              <w:rPr>
                <w:sz w:val="20"/>
              </w:rPr>
            </w:pPr>
            <w:r>
              <w:rPr>
                <w:sz w:val="20"/>
              </w:rPr>
              <w:t>RW clinical providers PDPH</w:t>
            </w:r>
          </w:p>
        </w:tc>
        <w:tc>
          <w:tcPr>
            <w:tcW w:w="1843" w:type="dxa"/>
            <w:shd w:val="clear" w:color="auto" w:fill="DBE5F1" w:themeFill="accent1" w:themeFillTint="33"/>
          </w:tcPr>
          <w:p w14:paraId="1AEEC68B" w14:textId="77777777" w:rsidR="000B10C3" w:rsidRDefault="000B10C3">
            <w:pPr>
              <w:pStyle w:val="TableParagraph"/>
              <w:ind w:right="177"/>
              <w:rPr>
                <w:sz w:val="20"/>
              </w:rPr>
            </w:pPr>
            <w:r>
              <w:rPr>
                <w:sz w:val="20"/>
              </w:rPr>
              <w:t>Provide ongoing assessment of behavioral health needs of patients in HIV clinical providers and linkages to appropriate services</w:t>
            </w:r>
          </w:p>
        </w:tc>
        <w:tc>
          <w:tcPr>
            <w:tcW w:w="1842" w:type="dxa"/>
            <w:shd w:val="clear" w:color="auto" w:fill="DBE5F1" w:themeFill="accent1" w:themeFillTint="33"/>
          </w:tcPr>
          <w:p w14:paraId="55437599" w14:textId="77777777" w:rsidR="000B10C3" w:rsidRDefault="000B10C3">
            <w:pPr>
              <w:pStyle w:val="TableParagraph"/>
              <w:spacing w:line="243" w:lineRule="exact"/>
              <w:rPr>
                <w:sz w:val="20"/>
              </w:rPr>
            </w:pPr>
            <w:r>
              <w:rPr>
                <w:sz w:val="20"/>
              </w:rPr>
              <w:t>PLWH</w:t>
            </w:r>
          </w:p>
        </w:tc>
        <w:tc>
          <w:tcPr>
            <w:tcW w:w="1843" w:type="dxa"/>
            <w:shd w:val="clear" w:color="auto" w:fill="DBE5F1" w:themeFill="accent1" w:themeFillTint="33"/>
          </w:tcPr>
          <w:p w14:paraId="180343C7" w14:textId="77777777" w:rsidR="000B10C3" w:rsidRDefault="000B10C3">
            <w:pPr>
              <w:pStyle w:val="TableParagraph"/>
              <w:ind w:right="280"/>
              <w:rPr>
                <w:b/>
                <w:sz w:val="20"/>
              </w:rPr>
            </w:pPr>
            <w:r>
              <w:rPr>
                <w:b/>
                <w:sz w:val="20"/>
              </w:rPr>
              <w:t>HAB measures – 16 and 17</w:t>
            </w:r>
          </w:p>
        </w:tc>
        <w:tc>
          <w:tcPr>
            <w:tcW w:w="1842" w:type="dxa"/>
            <w:shd w:val="clear" w:color="auto" w:fill="DBE5F1" w:themeFill="accent1" w:themeFillTint="33"/>
          </w:tcPr>
          <w:p w14:paraId="504BF0EC" w14:textId="2BBD2E58" w:rsidR="000B10C3" w:rsidRDefault="000B10C3">
            <w:pPr>
              <w:pStyle w:val="TableParagraph"/>
              <w:spacing w:line="243" w:lineRule="exact"/>
              <w:rPr>
                <w:b/>
                <w:sz w:val="20"/>
              </w:rPr>
            </w:pPr>
            <w:r>
              <w:rPr>
                <w:b/>
                <w:sz w:val="20"/>
              </w:rPr>
              <w:t>92.8% RW</w:t>
            </w:r>
          </w:p>
          <w:p w14:paraId="0C668074" w14:textId="77777777" w:rsidR="000B10C3" w:rsidRDefault="000B10C3">
            <w:pPr>
              <w:pStyle w:val="TableParagraph"/>
              <w:ind w:right="106"/>
              <w:rPr>
                <w:b/>
                <w:sz w:val="20"/>
              </w:rPr>
            </w:pPr>
            <w:r>
              <w:rPr>
                <w:b/>
                <w:sz w:val="20"/>
              </w:rPr>
              <w:t>clients with Mental Health screening (HAB16)</w:t>
            </w:r>
          </w:p>
          <w:p w14:paraId="535A9923" w14:textId="77777777" w:rsidR="000B10C3" w:rsidRDefault="000B10C3">
            <w:pPr>
              <w:pStyle w:val="TableParagraph"/>
              <w:spacing w:before="11"/>
              <w:ind w:left="0"/>
              <w:rPr>
                <w:rFonts w:ascii="Calibri Light"/>
                <w:i/>
                <w:sz w:val="19"/>
              </w:rPr>
            </w:pPr>
          </w:p>
          <w:p w14:paraId="55B1B9FE" w14:textId="77777777" w:rsidR="000B10C3" w:rsidRDefault="000B10C3">
            <w:pPr>
              <w:pStyle w:val="TableParagraph"/>
              <w:rPr>
                <w:b/>
                <w:sz w:val="20"/>
              </w:rPr>
            </w:pPr>
            <w:r>
              <w:rPr>
                <w:b/>
                <w:sz w:val="20"/>
              </w:rPr>
              <w:t>92.5% RW</w:t>
            </w:r>
          </w:p>
          <w:p w14:paraId="1E391CCB" w14:textId="77777777" w:rsidR="000B10C3" w:rsidRDefault="000B10C3">
            <w:pPr>
              <w:pStyle w:val="TableParagraph"/>
              <w:spacing w:before="1"/>
              <w:ind w:right="98"/>
              <w:rPr>
                <w:b/>
                <w:sz w:val="20"/>
              </w:rPr>
            </w:pPr>
            <w:r>
              <w:rPr>
                <w:b/>
                <w:sz w:val="20"/>
              </w:rPr>
              <w:t>clients with Substance Use screening (HAB17)</w:t>
            </w:r>
          </w:p>
        </w:tc>
        <w:tc>
          <w:tcPr>
            <w:tcW w:w="1843" w:type="dxa"/>
            <w:shd w:val="clear" w:color="auto" w:fill="DBE5F1" w:themeFill="accent1" w:themeFillTint="33"/>
          </w:tcPr>
          <w:p w14:paraId="1D406F5C" w14:textId="77777777" w:rsidR="000B10C3" w:rsidRDefault="000B10C3">
            <w:pPr>
              <w:pStyle w:val="TableParagraph"/>
              <w:spacing w:line="243" w:lineRule="exact"/>
              <w:rPr>
                <w:sz w:val="20"/>
              </w:rPr>
            </w:pPr>
            <w:r>
              <w:rPr>
                <w:sz w:val="20"/>
              </w:rPr>
              <w:t>93.8% RW clients with Mental Health screening</w:t>
            </w:r>
          </w:p>
          <w:p w14:paraId="3D5315A2" w14:textId="77777777" w:rsidR="000B10C3" w:rsidRDefault="000B10C3">
            <w:pPr>
              <w:pStyle w:val="TableParagraph"/>
              <w:spacing w:line="243" w:lineRule="exact"/>
              <w:rPr>
                <w:sz w:val="20"/>
              </w:rPr>
            </w:pPr>
          </w:p>
          <w:p w14:paraId="1F4EF570" w14:textId="77777777" w:rsidR="000B10C3" w:rsidRDefault="000B10C3">
            <w:pPr>
              <w:pStyle w:val="TableParagraph"/>
              <w:spacing w:line="243" w:lineRule="exact"/>
              <w:rPr>
                <w:sz w:val="20"/>
              </w:rPr>
            </w:pPr>
          </w:p>
          <w:p w14:paraId="7C0EEBAA" w14:textId="6AC1D86D" w:rsidR="000B10C3" w:rsidRDefault="000B10C3">
            <w:pPr>
              <w:pStyle w:val="TableParagraph"/>
              <w:spacing w:line="243" w:lineRule="exact"/>
              <w:rPr>
                <w:sz w:val="20"/>
              </w:rPr>
            </w:pPr>
            <w:r>
              <w:rPr>
                <w:sz w:val="20"/>
              </w:rPr>
              <w:t>94.1% RW clients with Substance Use screening</w:t>
            </w:r>
          </w:p>
        </w:tc>
        <w:tc>
          <w:tcPr>
            <w:tcW w:w="1843" w:type="dxa"/>
            <w:shd w:val="clear" w:color="auto" w:fill="DBE5F1" w:themeFill="accent1" w:themeFillTint="33"/>
          </w:tcPr>
          <w:p w14:paraId="10125138" w14:textId="61EA7ECA" w:rsidR="000B10C3" w:rsidRDefault="000B10C3">
            <w:pPr>
              <w:pStyle w:val="TableParagraph"/>
              <w:spacing w:line="243" w:lineRule="exact"/>
              <w:rPr>
                <w:sz w:val="20"/>
              </w:rPr>
            </w:pPr>
            <w:proofErr w:type="spellStart"/>
            <w:r>
              <w:rPr>
                <w:sz w:val="20"/>
              </w:rPr>
              <w:t>CAREWare</w:t>
            </w:r>
            <w:proofErr w:type="spellEnd"/>
          </w:p>
        </w:tc>
      </w:tr>
      <w:tr w:rsidR="000B10C3" w14:paraId="62E6ABFC" w14:textId="77777777" w:rsidTr="009F120D">
        <w:trPr>
          <w:trHeight w:val="1708"/>
        </w:trPr>
        <w:tc>
          <w:tcPr>
            <w:tcW w:w="1842" w:type="dxa"/>
            <w:shd w:val="clear" w:color="auto" w:fill="auto"/>
          </w:tcPr>
          <w:p w14:paraId="2842C8E2" w14:textId="77777777" w:rsidR="000B10C3" w:rsidRDefault="000B10C3">
            <w:pPr>
              <w:pStyle w:val="TableParagraph"/>
              <w:spacing w:line="243" w:lineRule="exact"/>
              <w:rPr>
                <w:sz w:val="20"/>
              </w:rPr>
            </w:pPr>
            <w:r>
              <w:rPr>
                <w:sz w:val="20"/>
              </w:rPr>
              <w:t>PDPH</w:t>
            </w:r>
          </w:p>
        </w:tc>
        <w:tc>
          <w:tcPr>
            <w:tcW w:w="1843" w:type="dxa"/>
            <w:shd w:val="clear" w:color="auto" w:fill="auto"/>
          </w:tcPr>
          <w:p w14:paraId="25214BF0" w14:textId="77777777" w:rsidR="000B10C3" w:rsidRDefault="000B10C3">
            <w:pPr>
              <w:pStyle w:val="TableParagraph"/>
              <w:ind w:right="113"/>
              <w:rPr>
                <w:sz w:val="20"/>
              </w:rPr>
            </w:pPr>
            <w:r>
              <w:rPr>
                <w:sz w:val="20"/>
              </w:rPr>
              <w:t xml:space="preserve">Provide data-to-care activities including </w:t>
            </w:r>
            <w:proofErr w:type="spellStart"/>
            <w:r>
              <w:rPr>
                <w:sz w:val="20"/>
              </w:rPr>
              <w:t>CoRECT</w:t>
            </w:r>
            <w:proofErr w:type="spellEnd"/>
            <w:r>
              <w:rPr>
                <w:sz w:val="20"/>
              </w:rPr>
              <w:t xml:space="preserve"> and ARTAS to find and reengage clients to care who have been lost to</w:t>
            </w:r>
          </w:p>
          <w:p w14:paraId="096AF4C2" w14:textId="77777777" w:rsidR="000B10C3" w:rsidRDefault="000B10C3">
            <w:pPr>
              <w:pStyle w:val="TableParagraph"/>
              <w:spacing w:line="225" w:lineRule="exact"/>
              <w:rPr>
                <w:sz w:val="20"/>
              </w:rPr>
            </w:pPr>
            <w:r>
              <w:rPr>
                <w:sz w:val="20"/>
              </w:rPr>
              <w:t>care.</w:t>
            </w:r>
          </w:p>
        </w:tc>
        <w:tc>
          <w:tcPr>
            <w:tcW w:w="1842" w:type="dxa"/>
            <w:shd w:val="clear" w:color="auto" w:fill="auto"/>
          </w:tcPr>
          <w:p w14:paraId="673C5D4A" w14:textId="77777777" w:rsidR="000B10C3" w:rsidRDefault="000B10C3">
            <w:pPr>
              <w:pStyle w:val="TableParagraph"/>
              <w:ind w:right="91"/>
              <w:rPr>
                <w:sz w:val="20"/>
              </w:rPr>
            </w:pPr>
            <w:r>
              <w:rPr>
                <w:sz w:val="20"/>
              </w:rPr>
              <w:t>PLWH who have fallen out of care</w:t>
            </w:r>
          </w:p>
        </w:tc>
        <w:tc>
          <w:tcPr>
            <w:tcW w:w="1843" w:type="dxa"/>
            <w:shd w:val="clear" w:color="auto" w:fill="auto"/>
          </w:tcPr>
          <w:p w14:paraId="11D3BD2C" w14:textId="77777777" w:rsidR="000B10C3" w:rsidRDefault="000B10C3">
            <w:pPr>
              <w:pStyle w:val="TableParagraph"/>
              <w:ind w:right="185"/>
              <w:rPr>
                <w:b/>
                <w:sz w:val="20"/>
              </w:rPr>
            </w:pPr>
            <w:r>
              <w:rPr>
                <w:b/>
                <w:color w:val="2E5395"/>
                <w:sz w:val="20"/>
              </w:rPr>
              <w:t># clients re-linked to care</w:t>
            </w:r>
          </w:p>
          <w:p w14:paraId="030CF9EF" w14:textId="77777777" w:rsidR="000B10C3" w:rsidRDefault="000B10C3">
            <w:pPr>
              <w:pStyle w:val="TableParagraph"/>
              <w:spacing w:before="10"/>
              <w:ind w:left="0"/>
              <w:rPr>
                <w:rFonts w:ascii="Calibri Light"/>
                <w:i/>
                <w:sz w:val="19"/>
              </w:rPr>
            </w:pPr>
          </w:p>
          <w:p w14:paraId="23DCFB1A" w14:textId="77777777" w:rsidR="000B10C3" w:rsidRDefault="000B10C3">
            <w:pPr>
              <w:pStyle w:val="TableParagraph"/>
              <w:ind w:right="88"/>
              <w:rPr>
                <w:b/>
                <w:sz w:val="20"/>
              </w:rPr>
            </w:pPr>
            <w:r>
              <w:rPr>
                <w:b/>
                <w:color w:val="2E5395"/>
                <w:sz w:val="20"/>
              </w:rPr>
              <w:t># clients with durable viral suppression</w:t>
            </w:r>
          </w:p>
        </w:tc>
        <w:tc>
          <w:tcPr>
            <w:tcW w:w="1842" w:type="dxa"/>
            <w:shd w:val="clear" w:color="auto" w:fill="auto"/>
          </w:tcPr>
          <w:p w14:paraId="6F99CD8A" w14:textId="77777777" w:rsidR="000B10C3" w:rsidRDefault="000B10C3">
            <w:pPr>
              <w:pStyle w:val="TableParagraph"/>
              <w:spacing w:line="242" w:lineRule="exact"/>
              <w:rPr>
                <w:b/>
                <w:sz w:val="20"/>
              </w:rPr>
            </w:pPr>
            <w:r>
              <w:rPr>
                <w:b/>
                <w:color w:val="2E5395"/>
                <w:sz w:val="20"/>
              </w:rPr>
              <w:t>302 ARTAS</w:t>
            </w:r>
          </w:p>
          <w:p w14:paraId="7A6F27B5" w14:textId="77777777" w:rsidR="000B10C3" w:rsidRDefault="000B10C3">
            <w:pPr>
              <w:pStyle w:val="TableParagraph"/>
              <w:spacing w:line="243" w:lineRule="exact"/>
              <w:rPr>
                <w:b/>
                <w:sz w:val="20"/>
              </w:rPr>
            </w:pPr>
            <w:r>
              <w:rPr>
                <w:b/>
                <w:color w:val="2E5395"/>
                <w:sz w:val="20"/>
              </w:rPr>
              <w:t>clients linked</w:t>
            </w:r>
          </w:p>
          <w:p w14:paraId="15533F45" w14:textId="77777777" w:rsidR="000B10C3" w:rsidRDefault="000B10C3">
            <w:pPr>
              <w:pStyle w:val="TableParagraph"/>
              <w:spacing w:before="1"/>
              <w:ind w:left="0"/>
              <w:rPr>
                <w:rFonts w:ascii="Calibri Light"/>
                <w:i/>
                <w:sz w:val="20"/>
              </w:rPr>
            </w:pPr>
          </w:p>
          <w:p w14:paraId="35AEFEED" w14:textId="77777777" w:rsidR="000B10C3" w:rsidRDefault="000B10C3">
            <w:pPr>
              <w:pStyle w:val="TableParagraph"/>
              <w:rPr>
                <w:b/>
                <w:sz w:val="20"/>
              </w:rPr>
            </w:pPr>
            <w:r>
              <w:rPr>
                <w:b/>
                <w:color w:val="2E5395"/>
                <w:sz w:val="20"/>
              </w:rPr>
              <w:t>84.1% RW</w:t>
            </w:r>
          </w:p>
          <w:p w14:paraId="1576A12B" w14:textId="77777777" w:rsidR="000B10C3" w:rsidRDefault="000B10C3">
            <w:pPr>
              <w:pStyle w:val="TableParagraph"/>
              <w:spacing w:before="1"/>
              <w:rPr>
                <w:b/>
                <w:sz w:val="20"/>
              </w:rPr>
            </w:pPr>
            <w:r>
              <w:rPr>
                <w:b/>
                <w:color w:val="2E5395"/>
                <w:sz w:val="20"/>
              </w:rPr>
              <w:t>clients</w:t>
            </w:r>
          </w:p>
        </w:tc>
        <w:tc>
          <w:tcPr>
            <w:tcW w:w="1843" w:type="dxa"/>
            <w:shd w:val="clear" w:color="auto" w:fill="auto"/>
          </w:tcPr>
          <w:p w14:paraId="09B4D5A3" w14:textId="77777777" w:rsidR="000B10C3" w:rsidRDefault="00B41A39">
            <w:pPr>
              <w:pStyle w:val="TableParagraph"/>
              <w:spacing w:line="243" w:lineRule="exact"/>
              <w:rPr>
                <w:sz w:val="20"/>
              </w:rPr>
            </w:pPr>
            <w:r>
              <w:rPr>
                <w:sz w:val="20"/>
              </w:rPr>
              <w:t>107 ARTAS clients linked</w:t>
            </w:r>
            <w:r>
              <w:rPr>
                <w:rStyle w:val="FootnoteReference"/>
                <w:sz w:val="20"/>
              </w:rPr>
              <w:footnoteReference w:id="3"/>
            </w:r>
          </w:p>
          <w:p w14:paraId="7974807D" w14:textId="77777777" w:rsidR="009F120D" w:rsidRDefault="009F120D">
            <w:pPr>
              <w:pStyle w:val="TableParagraph"/>
              <w:spacing w:line="243" w:lineRule="exact"/>
              <w:rPr>
                <w:sz w:val="20"/>
              </w:rPr>
            </w:pPr>
          </w:p>
          <w:p w14:paraId="6AF02E39" w14:textId="09B66FC0" w:rsidR="009F120D" w:rsidRDefault="009F120D">
            <w:pPr>
              <w:pStyle w:val="TableParagraph"/>
              <w:spacing w:line="243" w:lineRule="exact"/>
              <w:rPr>
                <w:sz w:val="20"/>
              </w:rPr>
            </w:pPr>
            <w:r>
              <w:rPr>
                <w:sz w:val="20"/>
              </w:rPr>
              <w:t>87.6% RW clients</w:t>
            </w:r>
          </w:p>
        </w:tc>
        <w:tc>
          <w:tcPr>
            <w:tcW w:w="1843" w:type="dxa"/>
            <w:shd w:val="clear" w:color="auto" w:fill="auto"/>
          </w:tcPr>
          <w:p w14:paraId="0311A4A6" w14:textId="6373C241" w:rsidR="000B10C3" w:rsidRDefault="000B10C3">
            <w:pPr>
              <w:pStyle w:val="TableParagraph"/>
              <w:spacing w:line="243" w:lineRule="exact"/>
              <w:rPr>
                <w:sz w:val="20"/>
              </w:rPr>
            </w:pPr>
            <w:r>
              <w:rPr>
                <w:sz w:val="20"/>
              </w:rPr>
              <w:t>PDPH</w:t>
            </w:r>
          </w:p>
          <w:p w14:paraId="56E6265B" w14:textId="77777777" w:rsidR="000B10C3" w:rsidRDefault="000B10C3">
            <w:pPr>
              <w:pStyle w:val="TableParagraph"/>
              <w:spacing w:before="11"/>
              <w:ind w:left="0"/>
              <w:rPr>
                <w:rFonts w:ascii="Calibri Light"/>
                <w:i/>
                <w:sz w:val="19"/>
              </w:rPr>
            </w:pPr>
          </w:p>
          <w:p w14:paraId="565A57C9" w14:textId="77777777" w:rsidR="000B10C3" w:rsidRDefault="000B10C3">
            <w:pPr>
              <w:pStyle w:val="TableParagraph"/>
              <w:rPr>
                <w:sz w:val="20"/>
              </w:rPr>
            </w:pPr>
            <w:proofErr w:type="spellStart"/>
            <w:r>
              <w:rPr>
                <w:sz w:val="20"/>
              </w:rPr>
              <w:t>CAREWare</w:t>
            </w:r>
            <w:proofErr w:type="spellEnd"/>
          </w:p>
        </w:tc>
      </w:tr>
    </w:tbl>
    <w:p w14:paraId="4660C6F3" w14:textId="77777777" w:rsidR="001539C2" w:rsidRDefault="001539C2">
      <w:pPr>
        <w:rPr>
          <w:sz w:val="20"/>
        </w:rPr>
        <w:sectPr w:rsidR="001539C2" w:rsidSect="000B10C3">
          <w:pgSz w:w="15840" w:h="12240" w:orient="landscape"/>
          <w:pgMar w:top="840" w:right="1200" w:bottom="1300" w:left="1400" w:header="0" w:footer="1017" w:gutter="0"/>
          <w:cols w:space="720"/>
          <w:docGrid w:linePitch="299"/>
        </w:sectPr>
      </w:pPr>
    </w:p>
    <w:p w14:paraId="09BD4168" w14:textId="77777777" w:rsidR="001539C2" w:rsidRDefault="002D420B">
      <w:pPr>
        <w:spacing w:before="37" w:after="44"/>
        <w:ind w:left="139"/>
        <w:rPr>
          <w:rFonts w:ascii="Calibri Light"/>
          <w:i/>
        </w:rPr>
      </w:pPr>
      <w:bookmarkStart w:id="22" w:name="Strategy_2.2.2:_Reduce_programmatic_and_"/>
      <w:bookmarkEnd w:id="22"/>
      <w:r>
        <w:rPr>
          <w:rFonts w:ascii="Calibri Light"/>
          <w:i/>
          <w:color w:val="833B0A"/>
        </w:rPr>
        <w:t xml:space="preserve">Strategy 2.2.2: Reduce programmatic and provider barriers to retention in HIV care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B41A39" w14:paraId="28C5B80D" w14:textId="77777777" w:rsidTr="00F024E4">
        <w:trPr>
          <w:trHeight w:val="556"/>
        </w:trPr>
        <w:tc>
          <w:tcPr>
            <w:tcW w:w="1855" w:type="dxa"/>
            <w:tcBorders>
              <w:top w:val="nil"/>
              <w:left w:val="nil"/>
              <w:bottom w:val="nil"/>
              <w:right w:val="nil"/>
            </w:tcBorders>
            <w:shd w:val="clear" w:color="auto" w:fill="5B9BD4"/>
          </w:tcPr>
          <w:p w14:paraId="3C82E030" w14:textId="77777777" w:rsidR="00B41A39" w:rsidRDefault="00B41A39">
            <w:pPr>
              <w:pStyle w:val="TableParagraph"/>
              <w:spacing w:before="5" w:line="270" w:lineRule="atLeast"/>
              <w:ind w:left="112" w:right="233"/>
            </w:pPr>
            <w:r>
              <w:rPr>
                <w:color w:val="FFFFFF"/>
              </w:rPr>
              <w:t>Responsible parties</w:t>
            </w:r>
          </w:p>
        </w:tc>
        <w:tc>
          <w:tcPr>
            <w:tcW w:w="1855" w:type="dxa"/>
            <w:tcBorders>
              <w:top w:val="nil"/>
              <w:left w:val="nil"/>
              <w:bottom w:val="nil"/>
              <w:right w:val="nil"/>
            </w:tcBorders>
            <w:shd w:val="clear" w:color="auto" w:fill="5B9BD4"/>
          </w:tcPr>
          <w:p w14:paraId="03DF6E21" w14:textId="77777777" w:rsidR="00B41A39" w:rsidRDefault="00B41A39">
            <w:pPr>
              <w:pStyle w:val="TableParagraph"/>
              <w:spacing w:before="6"/>
              <w:ind w:left="112"/>
            </w:pPr>
            <w:r>
              <w:rPr>
                <w:color w:val="FFFFFF"/>
              </w:rPr>
              <w:t>Activity</w:t>
            </w:r>
          </w:p>
        </w:tc>
        <w:tc>
          <w:tcPr>
            <w:tcW w:w="1856" w:type="dxa"/>
            <w:tcBorders>
              <w:top w:val="nil"/>
              <w:left w:val="nil"/>
              <w:bottom w:val="nil"/>
              <w:right w:val="nil"/>
            </w:tcBorders>
            <w:shd w:val="clear" w:color="auto" w:fill="5B9BD4"/>
          </w:tcPr>
          <w:p w14:paraId="2D908F8D" w14:textId="77777777" w:rsidR="00B41A39" w:rsidRDefault="00B41A39">
            <w:pPr>
              <w:pStyle w:val="TableParagraph"/>
              <w:spacing w:before="5" w:line="270" w:lineRule="atLeast"/>
              <w:ind w:left="112" w:right="249"/>
            </w:pPr>
            <w:r>
              <w:rPr>
                <w:color w:val="FFFFFF"/>
              </w:rPr>
              <w:t>Target Populations</w:t>
            </w:r>
          </w:p>
        </w:tc>
        <w:tc>
          <w:tcPr>
            <w:tcW w:w="1855" w:type="dxa"/>
            <w:tcBorders>
              <w:top w:val="nil"/>
              <w:left w:val="nil"/>
              <w:bottom w:val="nil"/>
              <w:right w:val="nil"/>
            </w:tcBorders>
            <w:shd w:val="clear" w:color="auto" w:fill="5B9BD4"/>
          </w:tcPr>
          <w:p w14:paraId="1DDFEA78" w14:textId="77777777" w:rsidR="00B41A39" w:rsidRDefault="00B41A39">
            <w:pPr>
              <w:pStyle w:val="TableParagraph"/>
              <w:spacing w:before="6"/>
              <w:ind w:left="112"/>
            </w:pPr>
            <w:r>
              <w:rPr>
                <w:color w:val="FFFFFF"/>
              </w:rPr>
              <w:t>Data Indicators</w:t>
            </w:r>
          </w:p>
        </w:tc>
        <w:tc>
          <w:tcPr>
            <w:tcW w:w="1856" w:type="dxa"/>
            <w:tcBorders>
              <w:top w:val="nil"/>
              <w:left w:val="nil"/>
              <w:bottom w:val="nil"/>
              <w:right w:val="nil"/>
            </w:tcBorders>
            <w:shd w:val="clear" w:color="auto" w:fill="5B9BD4"/>
          </w:tcPr>
          <w:p w14:paraId="3232B3B1" w14:textId="77777777" w:rsidR="00B41A39" w:rsidRDefault="00B41A39">
            <w:pPr>
              <w:pStyle w:val="TableParagraph"/>
              <w:spacing w:before="6"/>
              <w:ind w:left="112"/>
            </w:pPr>
            <w:r>
              <w:rPr>
                <w:color w:val="FFFFFF"/>
              </w:rPr>
              <w:t>2016</w:t>
            </w:r>
          </w:p>
          <w:p w14:paraId="5E246CAF" w14:textId="77777777" w:rsidR="00B41A39" w:rsidRDefault="00B41A39">
            <w:pPr>
              <w:pStyle w:val="TableParagraph"/>
              <w:spacing w:line="261" w:lineRule="exact"/>
              <w:ind w:left="112"/>
            </w:pPr>
            <w:r>
              <w:rPr>
                <w:color w:val="FFFFFF"/>
              </w:rPr>
              <w:t>Baseline</w:t>
            </w:r>
          </w:p>
        </w:tc>
        <w:tc>
          <w:tcPr>
            <w:tcW w:w="1855" w:type="dxa"/>
            <w:tcBorders>
              <w:top w:val="nil"/>
              <w:left w:val="nil"/>
              <w:bottom w:val="nil"/>
              <w:right w:val="nil"/>
            </w:tcBorders>
            <w:shd w:val="clear" w:color="auto" w:fill="5B9BD4"/>
          </w:tcPr>
          <w:p w14:paraId="7155C63E" w14:textId="69569289" w:rsidR="00B41A39" w:rsidRDefault="00B41A39">
            <w:pPr>
              <w:pStyle w:val="TableParagraph"/>
              <w:spacing w:before="6"/>
              <w:ind w:left="112"/>
              <w:rPr>
                <w:color w:val="FFFFFF"/>
              </w:rPr>
            </w:pPr>
            <w:r>
              <w:rPr>
                <w:color w:val="FFFFFF"/>
              </w:rPr>
              <w:t>2019</w:t>
            </w:r>
          </w:p>
        </w:tc>
        <w:tc>
          <w:tcPr>
            <w:tcW w:w="1856" w:type="dxa"/>
            <w:tcBorders>
              <w:top w:val="nil"/>
              <w:left w:val="nil"/>
              <w:bottom w:val="nil"/>
              <w:right w:val="nil"/>
            </w:tcBorders>
            <w:shd w:val="clear" w:color="auto" w:fill="5B9BD4"/>
          </w:tcPr>
          <w:p w14:paraId="366A582E" w14:textId="0A5B72F5" w:rsidR="00B41A39" w:rsidRDefault="00B41A39">
            <w:pPr>
              <w:pStyle w:val="TableParagraph"/>
              <w:spacing w:before="6"/>
              <w:ind w:left="112"/>
            </w:pPr>
            <w:r>
              <w:rPr>
                <w:color w:val="FFFFFF"/>
              </w:rPr>
              <w:t>Source</w:t>
            </w:r>
          </w:p>
        </w:tc>
      </w:tr>
      <w:tr w:rsidR="00B41A39" w14:paraId="492438B3" w14:textId="77777777" w:rsidTr="003F2427">
        <w:trPr>
          <w:trHeight w:val="1463"/>
        </w:trPr>
        <w:tc>
          <w:tcPr>
            <w:tcW w:w="1855" w:type="dxa"/>
            <w:tcBorders>
              <w:top w:val="nil"/>
            </w:tcBorders>
            <w:shd w:val="clear" w:color="auto" w:fill="auto"/>
          </w:tcPr>
          <w:p w14:paraId="44328E4F" w14:textId="77777777" w:rsidR="00B41A39" w:rsidRDefault="00B41A39">
            <w:pPr>
              <w:pStyle w:val="TableParagraph"/>
              <w:spacing w:line="243" w:lineRule="exact"/>
              <w:rPr>
                <w:sz w:val="20"/>
              </w:rPr>
            </w:pPr>
            <w:r>
              <w:rPr>
                <w:sz w:val="20"/>
              </w:rPr>
              <w:t>PDPH</w:t>
            </w:r>
          </w:p>
          <w:p w14:paraId="628A4064" w14:textId="77777777" w:rsidR="00B41A39" w:rsidRDefault="00B41A39">
            <w:pPr>
              <w:pStyle w:val="TableParagraph"/>
              <w:ind w:right="202"/>
              <w:rPr>
                <w:sz w:val="20"/>
              </w:rPr>
            </w:pPr>
            <w:r>
              <w:rPr>
                <w:sz w:val="20"/>
              </w:rPr>
              <w:t>RW providers HIPC</w:t>
            </w:r>
          </w:p>
          <w:p w14:paraId="6CD53868" w14:textId="77777777" w:rsidR="00B41A39" w:rsidRDefault="00B41A39">
            <w:pPr>
              <w:pStyle w:val="TableParagraph"/>
              <w:ind w:right="201"/>
              <w:rPr>
                <w:sz w:val="20"/>
              </w:rPr>
            </w:pPr>
            <w:r>
              <w:rPr>
                <w:w w:val="95"/>
                <w:sz w:val="20"/>
              </w:rPr>
              <w:t xml:space="preserve">Mid-Atlantic </w:t>
            </w:r>
            <w:r>
              <w:rPr>
                <w:sz w:val="20"/>
              </w:rPr>
              <w:t>AETC</w:t>
            </w:r>
          </w:p>
          <w:p w14:paraId="4AE1E631" w14:textId="77777777" w:rsidR="00B41A39" w:rsidRDefault="00B41A39">
            <w:pPr>
              <w:pStyle w:val="TableParagraph"/>
              <w:spacing w:line="224" w:lineRule="exact"/>
              <w:rPr>
                <w:sz w:val="20"/>
              </w:rPr>
            </w:pPr>
            <w:r>
              <w:rPr>
                <w:sz w:val="20"/>
              </w:rPr>
              <w:t>NJ AETC</w:t>
            </w:r>
          </w:p>
        </w:tc>
        <w:tc>
          <w:tcPr>
            <w:tcW w:w="1855" w:type="dxa"/>
            <w:tcBorders>
              <w:top w:val="nil"/>
            </w:tcBorders>
            <w:shd w:val="clear" w:color="auto" w:fill="auto"/>
          </w:tcPr>
          <w:p w14:paraId="5748BBBE" w14:textId="77777777" w:rsidR="00B41A39" w:rsidRDefault="00B41A39">
            <w:pPr>
              <w:pStyle w:val="TableParagraph"/>
              <w:ind w:right="185"/>
              <w:rPr>
                <w:sz w:val="20"/>
              </w:rPr>
            </w:pPr>
            <w:r>
              <w:rPr>
                <w:sz w:val="20"/>
              </w:rPr>
              <w:t>Ensure all RW services are linguistically and culturally competent and LGBTQ affirming</w:t>
            </w:r>
          </w:p>
        </w:tc>
        <w:tc>
          <w:tcPr>
            <w:tcW w:w="1856" w:type="dxa"/>
            <w:tcBorders>
              <w:top w:val="nil"/>
            </w:tcBorders>
            <w:shd w:val="clear" w:color="auto" w:fill="auto"/>
          </w:tcPr>
          <w:p w14:paraId="1C574EFA" w14:textId="77777777" w:rsidR="00B41A39" w:rsidRDefault="00B41A39">
            <w:pPr>
              <w:pStyle w:val="TableParagraph"/>
              <w:spacing w:line="243" w:lineRule="exact"/>
              <w:rPr>
                <w:sz w:val="20"/>
              </w:rPr>
            </w:pPr>
            <w:r>
              <w:rPr>
                <w:sz w:val="20"/>
              </w:rPr>
              <w:t>RW clients</w:t>
            </w:r>
          </w:p>
        </w:tc>
        <w:tc>
          <w:tcPr>
            <w:tcW w:w="1855" w:type="dxa"/>
            <w:tcBorders>
              <w:top w:val="nil"/>
            </w:tcBorders>
            <w:shd w:val="clear" w:color="auto" w:fill="auto"/>
          </w:tcPr>
          <w:p w14:paraId="5C7D9653" w14:textId="77777777" w:rsidR="00B41A39" w:rsidRDefault="00B41A39">
            <w:pPr>
              <w:pStyle w:val="TableParagraph"/>
              <w:ind w:right="149"/>
              <w:rPr>
                <w:b/>
                <w:sz w:val="20"/>
              </w:rPr>
            </w:pPr>
            <w:r>
              <w:rPr>
                <w:b/>
                <w:color w:val="2E5395"/>
                <w:sz w:val="20"/>
              </w:rPr>
              <w:t># of trainings for RW providers on cultural competency and related topics</w:t>
            </w:r>
          </w:p>
        </w:tc>
        <w:tc>
          <w:tcPr>
            <w:tcW w:w="1856" w:type="dxa"/>
            <w:tcBorders>
              <w:top w:val="nil"/>
            </w:tcBorders>
            <w:shd w:val="clear" w:color="auto" w:fill="auto"/>
          </w:tcPr>
          <w:p w14:paraId="58FCCF42" w14:textId="77777777" w:rsidR="00B41A39" w:rsidRDefault="00B41A39">
            <w:pPr>
              <w:pStyle w:val="TableParagraph"/>
              <w:ind w:right="81"/>
              <w:rPr>
                <w:b/>
                <w:sz w:val="20"/>
              </w:rPr>
            </w:pPr>
            <w:r>
              <w:rPr>
                <w:b/>
                <w:color w:val="2E5395"/>
                <w:sz w:val="20"/>
              </w:rPr>
              <w:t>14 trainings by AETC</w:t>
            </w:r>
          </w:p>
        </w:tc>
        <w:tc>
          <w:tcPr>
            <w:tcW w:w="1855" w:type="dxa"/>
            <w:tcBorders>
              <w:top w:val="nil"/>
            </w:tcBorders>
            <w:shd w:val="clear" w:color="auto" w:fill="auto"/>
          </w:tcPr>
          <w:p w14:paraId="46999939" w14:textId="511216C7" w:rsidR="00B41A39" w:rsidRDefault="003F2427">
            <w:pPr>
              <w:pStyle w:val="TableParagraph"/>
              <w:ind w:right="201"/>
              <w:rPr>
                <w:w w:val="95"/>
                <w:sz w:val="20"/>
              </w:rPr>
            </w:pPr>
            <w:r>
              <w:rPr>
                <w:w w:val="95"/>
                <w:sz w:val="20"/>
              </w:rPr>
              <w:t>2 trainings by AETC</w:t>
            </w:r>
          </w:p>
        </w:tc>
        <w:tc>
          <w:tcPr>
            <w:tcW w:w="1856" w:type="dxa"/>
            <w:tcBorders>
              <w:top w:val="nil"/>
            </w:tcBorders>
            <w:shd w:val="clear" w:color="auto" w:fill="auto"/>
          </w:tcPr>
          <w:p w14:paraId="75A80066" w14:textId="02A31CEE" w:rsidR="00B41A39" w:rsidRDefault="00B41A39">
            <w:pPr>
              <w:pStyle w:val="TableParagraph"/>
              <w:ind w:right="201"/>
              <w:rPr>
                <w:sz w:val="20"/>
              </w:rPr>
            </w:pPr>
            <w:r>
              <w:rPr>
                <w:w w:val="95"/>
                <w:sz w:val="20"/>
              </w:rPr>
              <w:t xml:space="preserve">Mid-Atlantic </w:t>
            </w:r>
            <w:r>
              <w:rPr>
                <w:sz w:val="20"/>
              </w:rPr>
              <w:t>AETC</w:t>
            </w:r>
          </w:p>
        </w:tc>
      </w:tr>
      <w:tr w:rsidR="00B41A39" w14:paraId="75A5906E" w14:textId="77777777" w:rsidTr="003F2427">
        <w:trPr>
          <w:trHeight w:val="1221"/>
        </w:trPr>
        <w:tc>
          <w:tcPr>
            <w:tcW w:w="1855" w:type="dxa"/>
            <w:shd w:val="clear" w:color="auto" w:fill="auto"/>
          </w:tcPr>
          <w:p w14:paraId="0D9FF762" w14:textId="77777777" w:rsidR="00B41A39" w:rsidRDefault="00B41A39">
            <w:pPr>
              <w:pStyle w:val="TableParagraph"/>
              <w:ind w:right="848"/>
              <w:rPr>
                <w:sz w:val="20"/>
              </w:rPr>
            </w:pPr>
            <w:r>
              <w:rPr>
                <w:sz w:val="20"/>
              </w:rPr>
              <w:t>PDPH</w:t>
            </w:r>
            <w:r>
              <w:rPr>
                <w:w w:val="99"/>
                <w:sz w:val="20"/>
              </w:rPr>
              <w:t xml:space="preserve"> </w:t>
            </w:r>
            <w:r>
              <w:rPr>
                <w:sz w:val="20"/>
              </w:rPr>
              <w:t>HIPC</w:t>
            </w:r>
          </w:p>
          <w:p w14:paraId="4CE22199" w14:textId="77777777" w:rsidR="00B41A39" w:rsidRDefault="00B41A39">
            <w:pPr>
              <w:pStyle w:val="TableParagraph"/>
              <w:ind w:right="201"/>
              <w:rPr>
                <w:sz w:val="20"/>
              </w:rPr>
            </w:pPr>
            <w:r>
              <w:rPr>
                <w:w w:val="95"/>
                <w:sz w:val="20"/>
              </w:rPr>
              <w:t xml:space="preserve">Mid-Atlantic </w:t>
            </w:r>
            <w:r>
              <w:rPr>
                <w:sz w:val="20"/>
              </w:rPr>
              <w:t>AETC</w:t>
            </w:r>
          </w:p>
          <w:p w14:paraId="1A2FD0DD" w14:textId="77777777" w:rsidR="00B41A39" w:rsidRDefault="00B41A39">
            <w:pPr>
              <w:pStyle w:val="TableParagraph"/>
              <w:spacing w:line="224" w:lineRule="exact"/>
              <w:rPr>
                <w:sz w:val="20"/>
              </w:rPr>
            </w:pPr>
            <w:r>
              <w:rPr>
                <w:sz w:val="20"/>
              </w:rPr>
              <w:t>NJ AETC</w:t>
            </w:r>
          </w:p>
        </w:tc>
        <w:tc>
          <w:tcPr>
            <w:tcW w:w="1855" w:type="dxa"/>
            <w:shd w:val="clear" w:color="auto" w:fill="auto"/>
          </w:tcPr>
          <w:p w14:paraId="376C5F70" w14:textId="77777777" w:rsidR="00B41A39" w:rsidRDefault="00B41A39">
            <w:pPr>
              <w:pStyle w:val="TableParagraph"/>
              <w:ind w:right="193"/>
              <w:rPr>
                <w:sz w:val="20"/>
              </w:rPr>
            </w:pPr>
            <w:r>
              <w:rPr>
                <w:sz w:val="20"/>
              </w:rPr>
              <w:t>Promote adoption of trauma-informed approaches</w:t>
            </w:r>
          </w:p>
        </w:tc>
        <w:tc>
          <w:tcPr>
            <w:tcW w:w="1856" w:type="dxa"/>
            <w:shd w:val="clear" w:color="auto" w:fill="auto"/>
          </w:tcPr>
          <w:p w14:paraId="53962B85" w14:textId="77777777" w:rsidR="00B41A39" w:rsidRDefault="00B41A39">
            <w:pPr>
              <w:pStyle w:val="TableParagraph"/>
              <w:spacing w:line="243" w:lineRule="exact"/>
              <w:rPr>
                <w:sz w:val="20"/>
              </w:rPr>
            </w:pPr>
            <w:r>
              <w:rPr>
                <w:sz w:val="20"/>
              </w:rPr>
              <w:t>RW providers</w:t>
            </w:r>
          </w:p>
        </w:tc>
        <w:tc>
          <w:tcPr>
            <w:tcW w:w="1855" w:type="dxa"/>
            <w:shd w:val="clear" w:color="auto" w:fill="auto"/>
          </w:tcPr>
          <w:p w14:paraId="4310735E" w14:textId="77777777" w:rsidR="00B41A39" w:rsidRDefault="00B41A39">
            <w:pPr>
              <w:pStyle w:val="TableParagraph"/>
              <w:ind w:right="184"/>
              <w:rPr>
                <w:b/>
                <w:sz w:val="20"/>
              </w:rPr>
            </w:pPr>
            <w:r>
              <w:rPr>
                <w:b/>
                <w:sz w:val="20"/>
              </w:rPr>
              <w:t># of trainings for RW providers about trauma-informed practices</w:t>
            </w:r>
          </w:p>
        </w:tc>
        <w:tc>
          <w:tcPr>
            <w:tcW w:w="1856" w:type="dxa"/>
            <w:shd w:val="clear" w:color="auto" w:fill="auto"/>
          </w:tcPr>
          <w:p w14:paraId="6926C61F" w14:textId="77777777" w:rsidR="00B41A39" w:rsidRDefault="00B41A39">
            <w:pPr>
              <w:pStyle w:val="TableParagraph"/>
              <w:ind w:right="408"/>
              <w:rPr>
                <w:b/>
                <w:sz w:val="20"/>
              </w:rPr>
            </w:pPr>
            <w:r>
              <w:rPr>
                <w:b/>
                <w:sz w:val="20"/>
              </w:rPr>
              <w:t>1 trauma training by AETC</w:t>
            </w:r>
          </w:p>
        </w:tc>
        <w:tc>
          <w:tcPr>
            <w:tcW w:w="1855" w:type="dxa"/>
            <w:shd w:val="clear" w:color="auto" w:fill="auto"/>
          </w:tcPr>
          <w:p w14:paraId="19648303" w14:textId="20489A29" w:rsidR="00B41A39" w:rsidRDefault="003F2427">
            <w:pPr>
              <w:pStyle w:val="TableParagraph"/>
              <w:ind w:right="201"/>
              <w:rPr>
                <w:w w:val="95"/>
                <w:sz w:val="20"/>
              </w:rPr>
            </w:pPr>
            <w:r>
              <w:rPr>
                <w:w w:val="95"/>
                <w:sz w:val="20"/>
              </w:rPr>
              <w:t>1 training</w:t>
            </w:r>
          </w:p>
        </w:tc>
        <w:tc>
          <w:tcPr>
            <w:tcW w:w="1856" w:type="dxa"/>
            <w:shd w:val="clear" w:color="auto" w:fill="auto"/>
          </w:tcPr>
          <w:p w14:paraId="0F8B7F76" w14:textId="0D97F37C" w:rsidR="00B41A39" w:rsidRDefault="00B41A39">
            <w:pPr>
              <w:pStyle w:val="TableParagraph"/>
              <w:ind w:right="201"/>
              <w:rPr>
                <w:sz w:val="20"/>
              </w:rPr>
            </w:pPr>
            <w:r>
              <w:rPr>
                <w:w w:val="95"/>
                <w:sz w:val="20"/>
              </w:rPr>
              <w:t xml:space="preserve">Mid-Atlantic </w:t>
            </w:r>
            <w:r>
              <w:rPr>
                <w:sz w:val="20"/>
              </w:rPr>
              <w:t>AETC</w:t>
            </w:r>
          </w:p>
        </w:tc>
      </w:tr>
      <w:tr w:rsidR="00B41A39" w14:paraId="506EA0B1" w14:textId="77777777" w:rsidTr="003F2427">
        <w:trPr>
          <w:trHeight w:val="2442"/>
        </w:trPr>
        <w:tc>
          <w:tcPr>
            <w:tcW w:w="1855" w:type="dxa"/>
            <w:shd w:val="clear" w:color="auto" w:fill="auto"/>
          </w:tcPr>
          <w:p w14:paraId="6BA2BF7F" w14:textId="77777777" w:rsidR="00B41A39" w:rsidRDefault="00B41A39">
            <w:pPr>
              <w:pStyle w:val="TableParagraph"/>
              <w:spacing w:line="243" w:lineRule="exact"/>
              <w:rPr>
                <w:sz w:val="20"/>
              </w:rPr>
            </w:pPr>
            <w:r>
              <w:rPr>
                <w:sz w:val="20"/>
              </w:rPr>
              <w:t>PDPH</w:t>
            </w:r>
          </w:p>
          <w:p w14:paraId="5D996EEF" w14:textId="77777777" w:rsidR="00B41A39" w:rsidRDefault="00B41A39">
            <w:pPr>
              <w:pStyle w:val="TableParagraph"/>
              <w:ind w:right="201"/>
              <w:rPr>
                <w:sz w:val="20"/>
              </w:rPr>
            </w:pPr>
            <w:r>
              <w:rPr>
                <w:w w:val="95"/>
                <w:sz w:val="20"/>
              </w:rPr>
              <w:t xml:space="preserve">Mid-Atlantic </w:t>
            </w:r>
            <w:r>
              <w:rPr>
                <w:sz w:val="20"/>
              </w:rPr>
              <w:t>AETC</w:t>
            </w:r>
          </w:p>
          <w:p w14:paraId="6241B425" w14:textId="77777777" w:rsidR="00B41A39" w:rsidRDefault="00B41A39">
            <w:pPr>
              <w:pStyle w:val="TableParagraph"/>
              <w:spacing w:line="243" w:lineRule="exact"/>
              <w:rPr>
                <w:sz w:val="20"/>
              </w:rPr>
            </w:pPr>
            <w:r>
              <w:rPr>
                <w:sz w:val="20"/>
              </w:rPr>
              <w:t>NJ AETC</w:t>
            </w:r>
          </w:p>
        </w:tc>
        <w:tc>
          <w:tcPr>
            <w:tcW w:w="1855" w:type="dxa"/>
            <w:shd w:val="clear" w:color="auto" w:fill="auto"/>
          </w:tcPr>
          <w:p w14:paraId="0DA8C9CF" w14:textId="77777777" w:rsidR="00B41A39" w:rsidRDefault="00B41A39">
            <w:pPr>
              <w:pStyle w:val="TableParagraph"/>
              <w:ind w:right="141"/>
              <w:rPr>
                <w:sz w:val="20"/>
              </w:rPr>
            </w:pPr>
            <w:r>
              <w:rPr>
                <w:sz w:val="20"/>
              </w:rPr>
              <w:t>Support vigorous pursuit of health insurance enrollment of all eligible RW clients</w:t>
            </w:r>
          </w:p>
        </w:tc>
        <w:tc>
          <w:tcPr>
            <w:tcW w:w="1856" w:type="dxa"/>
            <w:shd w:val="clear" w:color="auto" w:fill="auto"/>
          </w:tcPr>
          <w:p w14:paraId="1F52BFED" w14:textId="77777777" w:rsidR="00B41A39" w:rsidRDefault="00B41A39">
            <w:pPr>
              <w:pStyle w:val="TableParagraph"/>
              <w:spacing w:line="243" w:lineRule="exact"/>
              <w:rPr>
                <w:sz w:val="20"/>
              </w:rPr>
            </w:pPr>
            <w:r>
              <w:rPr>
                <w:sz w:val="20"/>
              </w:rPr>
              <w:t>RW providers</w:t>
            </w:r>
          </w:p>
        </w:tc>
        <w:tc>
          <w:tcPr>
            <w:tcW w:w="1855" w:type="dxa"/>
            <w:shd w:val="clear" w:color="auto" w:fill="auto"/>
          </w:tcPr>
          <w:p w14:paraId="4499A3A4" w14:textId="77777777" w:rsidR="00B41A39" w:rsidRDefault="00B41A39">
            <w:pPr>
              <w:pStyle w:val="TableParagraph"/>
              <w:ind w:right="256"/>
              <w:rPr>
                <w:b/>
                <w:sz w:val="20"/>
              </w:rPr>
            </w:pPr>
            <w:r>
              <w:rPr>
                <w:b/>
                <w:color w:val="2E5395"/>
                <w:sz w:val="20"/>
              </w:rPr>
              <w:t># of trainings about health insurance eligibility and enrollment</w:t>
            </w:r>
          </w:p>
          <w:p w14:paraId="1BB5297C" w14:textId="77777777" w:rsidR="003F2427" w:rsidRDefault="003F2427">
            <w:pPr>
              <w:pStyle w:val="TableParagraph"/>
              <w:ind w:right="486"/>
              <w:rPr>
                <w:b/>
                <w:color w:val="2E5395"/>
                <w:sz w:val="20"/>
              </w:rPr>
            </w:pPr>
          </w:p>
          <w:p w14:paraId="74D2716E" w14:textId="77777777" w:rsidR="00B41A39" w:rsidRDefault="00B41A39">
            <w:pPr>
              <w:pStyle w:val="TableParagraph"/>
              <w:ind w:right="486"/>
              <w:rPr>
                <w:b/>
                <w:sz w:val="20"/>
              </w:rPr>
            </w:pPr>
            <w:r>
              <w:rPr>
                <w:b/>
                <w:color w:val="2E5395"/>
                <w:sz w:val="20"/>
              </w:rPr>
              <w:t># of enrolled RW eligible clients</w:t>
            </w:r>
          </w:p>
        </w:tc>
        <w:tc>
          <w:tcPr>
            <w:tcW w:w="1856" w:type="dxa"/>
            <w:shd w:val="clear" w:color="auto" w:fill="auto"/>
          </w:tcPr>
          <w:p w14:paraId="485682A5" w14:textId="77777777" w:rsidR="00B41A39" w:rsidRDefault="00B41A39">
            <w:pPr>
              <w:pStyle w:val="TableParagraph"/>
              <w:ind w:right="104"/>
              <w:rPr>
                <w:b/>
                <w:sz w:val="20"/>
              </w:rPr>
            </w:pPr>
            <w:r>
              <w:rPr>
                <w:b/>
                <w:color w:val="2E5395"/>
                <w:sz w:val="20"/>
              </w:rPr>
              <w:t>1 health insurance enrollment training by the Mid-Atlantic AETC</w:t>
            </w:r>
          </w:p>
          <w:p w14:paraId="39DECD2F" w14:textId="77777777" w:rsidR="00B41A39" w:rsidRDefault="00B41A39">
            <w:pPr>
              <w:pStyle w:val="TableParagraph"/>
              <w:spacing w:before="11"/>
              <w:ind w:left="0"/>
              <w:rPr>
                <w:rFonts w:ascii="Calibri Light"/>
                <w:i/>
                <w:sz w:val="19"/>
              </w:rPr>
            </w:pPr>
          </w:p>
          <w:p w14:paraId="10052BCD" w14:textId="77777777" w:rsidR="003F2427" w:rsidRDefault="003F2427">
            <w:pPr>
              <w:pStyle w:val="TableParagraph"/>
              <w:rPr>
                <w:b/>
                <w:color w:val="2E5395"/>
                <w:sz w:val="20"/>
              </w:rPr>
            </w:pPr>
          </w:p>
          <w:p w14:paraId="3372445D" w14:textId="77777777" w:rsidR="00B41A39" w:rsidRDefault="00B41A39">
            <w:pPr>
              <w:pStyle w:val="TableParagraph"/>
              <w:rPr>
                <w:b/>
                <w:sz w:val="20"/>
              </w:rPr>
            </w:pPr>
            <w:r>
              <w:rPr>
                <w:b/>
                <w:color w:val="2E5395"/>
                <w:sz w:val="20"/>
              </w:rPr>
              <w:t>12,710 RW</w:t>
            </w:r>
          </w:p>
          <w:p w14:paraId="41B577C8" w14:textId="77777777" w:rsidR="00B41A39" w:rsidRDefault="00B41A39">
            <w:pPr>
              <w:pStyle w:val="TableParagraph"/>
              <w:rPr>
                <w:b/>
                <w:sz w:val="20"/>
              </w:rPr>
            </w:pPr>
            <w:r>
              <w:rPr>
                <w:b/>
                <w:color w:val="2E5395"/>
                <w:sz w:val="20"/>
              </w:rPr>
              <w:t>clients (90.6%)</w:t>
            </w:r>
          </w:p>
        </w:tc>
        <w:tc>
          <w:tcPr>
            <w:tcW w:w="1855" w:type="dxa"/>
            <w:shd w:val="clear" w:color="auto" w:fill="auto"/>
          </w:tcPr>
          <w:p w14:paraId="19B5D412" w14:textId="77777777" w:rsidR="00B41A39" w:rsidRDefault="003F2427">
            <w:pPr>
              <w:pStyle w:val="TableParagraph"/>
              <w:ind w:right="201"/>
              <w:rPr>
                <w:w w:val="95"/>
                <w:sz w:val="20"/>
              </w:rPr>
            </w:pPr>
            <w:r>
              <w:rPr>
                <w:w w:val="95"/>
                <w:sz w:val="20"/>
              </w:rPr>
              <w:t>1 training</w:t>
            </w:r>
          </w:p>
          <w:p w14:paraId="52616981" w14:textId="77777777" w:rsidR="003F2427" w:rsidRDefault="003F2427">
            <w:pPr>
              <w:pStyle w:val="TableParagraph"/>
              <w:ind w:right="201"/>
              <w:rPr>
                <w:w w:val="95"/>
                <w:sz w:val="20"/>
              </w:rPr>
            </w:pPr>
          </w:p>
          <w:p w14:paraId="7E195319" w14:textId="77777777" w:rsidR="003F2427" w:rsidRDefault="003F2427">
            <w:pPr>
              <w:pStyle w:val="TableParagraph"/>
              <w:ind w:right="201"/>
              <w:rPr>
                <w:w w:val="95"/>
                <w:sz w:val="20"/>
              </w:rPr>
            </w:pPr>
          </w:p>
          <w:p w14:paraId="2C95F319" w14:textId="77777777" w:rsidR="003F2427" w:rsidRDefault="003F2427">
            <w:pPr>
              <w:pStyle w:val="TableParagraph"/>
              <w:ind w:right="201"/>
              <w:rPr>
                <w:w w:val="95"/>
                <w:sz w:val="20"/>
              </w:rPr>
            </w:pPr>
          </w:p>
          <w:p w14:paraId="0F9BDA3B" w14:textId="77777777" w:rsidR="003F2427" w:rsidRDefault="003F2427">
            <w:pPr>
              <w:pStyle w:val="TableParagraph"/>
              <w:ind w:right="201"/>
              <w:rPr>
                <w:w w:val="95"/>
                <w:sz w:val="20"/>
              </w:rPr>
            </w:pPr>
          </w:p>
          <w:p w14:paraId="690FBC3C" w14:textId="77777777" w:rsidR="003F2427" w:rsidRDefault="003F2427">
            <w:pPr>
              <w:pStyle w:val="TableParagraph"/>
              <w:ind w:right="201"/>
              <w:rPr>
                <w:w w:val="95"/>
                <w:sz w:val="20"/>
              </w:rPr>
            </w:pPr>
          </w:p>
          <w:p w14:paraId="46CA1758" w14:textId="75797F35" w:rsidR="003F2427" w:rsidRDefault="003F2427">
            <w:pPr>
              <w:pStyle w:val="TableParagraph"/>
              <w:ind w:right="201"/>
              <w:rPr>
                <w:w w:val="95"/>
                <w:sz w:val="20"/>
              </w:rPr>
            </w:pPr>
            <w:r>
              <w:rPr>
                <w:w w:val="95"/>
                <w:sz w:val="20"/>
              </w:rPr>
              <w:t>12,778 of 14,504 clients (88.1%)</w:t>
            </w:r>
          </w:p>
        </w:tc>
        <w:tc>
          <w:tcPr>
            <w:tcW w:w="1856" w:type="dxa"/>
            <w:shd w:val="clear" w:color="auto" w:fill="auto"/>
          </w:tcPr>
          <w:p w14:paraId="69C0FEE2" w14:textId="4002CEF3" w:rsidR="00B41A39" w:rsidRDefault="00B41A39">
            <w:pPr>
              <w:pStyle w:val="TableParagraph"/>
              <w:ind w:right="201"/>
              <w:rPr>
                <w:sz w:val="20"/>
              </w:rPr>
            </w:pPr>
            <w:r>
              <w:rPr>
                <w:w w:val="95"/>
                <w:sz w:val="20"/>
              </w:rPr>
              <w:t xml:space="preserve">Mid-Atlantic </w:t>
            </w:r>
            <w:r>
              <w:rPr>
                <w:sz w:val="20"/>
              </w:rPr>
              <w:t>AETC</w:t>
            </w:r>
          </w:p>
          <w:p w14:paraId="2BFF0C07" w14:textId="77777777" w:rsidR="00B41A39" w:rsidRDefault="00B41A39">
            <w:pPr>
              <w:pStyle w:val="TableParagraph"/>
              <w:ind w:left="0"/>
              <w:rPr>
                <w:rFonts w:ascii="Calibri Light"/>
                <w:i/>
                <w:sz w:val="20"/>
              </w:rPr>
            </w:pPr>
          </w:p>
          <w:p w14:paraId="727D3FE8" w14:textId="77777777" w:rsidR="00B41A39" w:rsidRDefault="00B41A39">
            <w:pPr>
              <w:pStyle w:val="TableParagraph"/>
              <w:ind w:left="0"/>
              <w:rPr>
                <w:rFonts w:ascii="Calibri Light"/>
                <w:i/>
                <w:sz w:val="20"/>
              </w:rPr>
            </w:pPr>
          </w:p>
          <w:p w14:paraId="4A099F8A" w14:textId="77777777" w:rsidR="00B41A39" w:rsidRDefault="00B41A39">
            <w:pPr>
              <w:pStyle w:val="TableParagraph"/>
              <w:spacing w:before="12"/>
              <w:ind w:left="0"/>
              <w:rPr>
                <w:rFonts w:ascii="Calibri Light"/>
                <w:i/>
                <w:sz w:val="19"/>
              </w:rPr>
            </w:pPr>
          </w:p>
          <w:p w14:paraId="6E3A5F80" w14:textId="77777777" w:rsidR="00B41A39" w:rsidRDefault="00B41A39">
            <w:pPr>
              <w:pStyle w:val="TableParagraph"/>
              <w:rPr>
                <w:sz w:val="20"/>
              </w:rPr>
            </w:pPr>
            <w:proofErr w:type="spellStart"/>
            <w:r>
              <w:rPr>
                <w:sz w:val="20"/>
              </w:rPr>
              <w:t>CAREWare</w:t>
            </w:r>
            <w:proofErr w:type="spellEnd"/>
          </w:p>
        </w:tc>
      </w:tr>
    </w:tbl>
    <w:p w14:paraId="3F17956B" w14:textId="6F956C1C" w:rsidR="001539C2" w:rsidRDefault="001539C2">
      <w:pPr>
        <w:pStyle w:val="BodyText"/>
        <w:spacing w:before="8"/>
        <w:rPr>
          <w:rFonts w:ascii="Calibri Light"/>
          <w:i/>
          <w:sz w:val="26"/>
        </w:rPr>
      </w:pPr>
    </w:p>
    <w:p w14:paraId="06CC1206" w14:textId="77777777" w:rsidR="001539C2" w:rsidRDefault="002D420B">
      <w:pPr>
        <w:spacing w:after="44"/>
        <w:ind w:left="140"/>
        <w:rPr>
          <w:rFonts w:ascii="Calibri Light"/>
          <w:i/>
        </w:rPr>
      </w:pPr>
      <w:bookmarkStart w:id="23" w:name="Strategy_2.2.3:_Reduce_systemic_barriers"/>
      <w:bookmarkEnd w:id="23"/>
      <w:r>
        <w:rPr>
          <w:rFonts w:ascii="Calibri Light"/>
          <w:i/>
          <w:color w:val="833B0A"/>
        </w:rPr>
        <w:t xml:space="preserve">Strategy 2.2.3: Reduce systemic barriers to retention in HIV care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68"/>
        <w:gridCol w:w="1868"/>
        <w:gridCol w:w="1868"/>
        <w:gridCol w:w="1869"/>
        <w:gridCol w:w="1868"/>
        <w:gridCol w:w="1868"/>
        <w:gridCol w:w="1869"/>
      </w:tblGrid>
      <w:tr w:rsidR="00F024E4" w14:paraId="5F83A9A6" w14:textId="77777777" w:rsidTr="00F024E4">
        <w:trPr>
          <w:trHeight w:val="556"/>
        </w:trPr>
        <w:tc>
          <w:tcPr>
            <w:tcW w:w="1868" w:type="dxa"/>
            <w:tcBorders>
              <w:top w:val="nil"/>
              <w:left w:val="nil"/>
              <w:bottom w:val="nil"/>
              <w:right w:val="nil"/>
            </w:tcBorders>
            <w:shd w:val="clear" w:color="auto" w:fill="5B9BD4"/>
          </w:tcPr>
          <w:p w14:paraId="5DDC3616" w14:textId="77777777" w:rsidR="00F024E4" w:rsidRDefault="00F024E4">
            <w:pPr>
              <w:pStyle w:val="TableParagraph"/>
              <w:spacing w:before="5" w:line="270" w:lineRule="atLeast"/>
              <w:ind w:left="112" w:right="211"/>
            </w:pPr>
            <w:r>
              <w:rPr>
                <w:color w:val="FFFFFF"/>
              </w:rPr>
              <w:t>Responsible parties</w:t>
            </w:r>
          </w:p>
        </w:tc>
        <w:tc>
          <w:tcPr>
            <w:tcW w:w="1868" w:type="dxa"/>
            <w:tcBorders>
              <w:top w:val="nil"/>
              <w:left w:val="nil"/>
              <w:bottom w:val="nil"/>
              <w:right w:val="nil"/>
            </w:tcBorders>
            <w:shd w:val="clear" w:color="auto" w:fill="5B9BD4"/>
          </w:tcPr>
          <w:p w14:paraId="6413D5E3" w14:textId="77777777" w:rsidR="00F024E4" w:rsidRDefault="00F024E4">
            <w:pPr>
              <w:pStyle w:val="TableParagraph"/>
              <w:spacing w:before="6"/>
              <w:ind w:left="113"/>
            </w:pPr>
            <w:r>
              <w:rPr>
                <w:color w:val="FFFFFF"/>
              </w:rPr>
              <w:t>Activity</w:t>
            </w:r>
          </w:p>
        </w:tc>
        <w:tc>
          <w:tcPr>
            <w:tcW w:w="1868" w:type="dxa"/>
            <w:tcBorders>
              <w:top w:val="nil"/>
              <w:left w:val="nil"/>
              <w:bottom w:val="nil"/>
              <w:right w:val="nil"/>
            </w:tcBorders>
            <w:shd w:val="clear" w:color="auto" w:fill="5B9BD4"/>
          </w:tcPr>
          <w:p w14:paraId="680154E2" w14:textId="77777777" w:rsidR="00F024E4" w:rsidRDefault="00F024E4">
            <w:pPr>
              <w:pStyle w:val="TableParagraph"/>
              <w:spacing w:before="5" w:line="270" w:lineRule="atLeast"/>
              <w:ind w:left="113" w:right="223"/>
            </w:pPr>
            <w:r>
              <w:rPr>
                <w:color w:val="FFFFFF"/>
              </w:rPr>
              <w:t>Target Populations</w:t>
            </w:r>
          </w:p>
        </w:tc>
        <w:tc>
          <w:tcPr>
            <w:tcW w:w="1869" w:type="dxa"/>
            <w:tcBorders>
              <w:top w:val="nil"/>
              <w:left w:val="nil"/>
              <w:bottom w:val="nil"/>
              <w:right w:val="nil"/>
            </w:tcBorders>
            <w:shd w:val="clear" w:color="auto" w:fill="5B9BD4"/>
          </w:tcPr>
          <w:p w14:paraId="16223FC4" w14:textId="77777777" w:rsidR="00F024E4" w:rsidRDefault="00F024E4">
            <w:pPr>
              <w:pStyle w:val="TableParagraph"/>
              <w:spacing w:before="6"/>
              <w:ind w:left="114"/>
            </w:pPr>
            <w:r>
              <w:rPr>
                <w:color w:val="FFFFFF"/>
              </w:rPr>
              <w:t>Data Indicators</w:t>
            </w:r>
          </w:p>
        </w:tc>
        <w:tc>
          <w:tcPr>
            <w:tcW w:w="1868" w:type="dxa"/>
            <w:tcBorders>
              <w:top w:val="nil"/>
              <w:left w:val="nil"/>
              <w:bottom w:val="nil"/>
              <w:right w:val="nil"/>
            </w:tcBorders>
            <w:shd w:val="clear" w:color="auto" w:fill="5B9BD4"/>
          </w:tcPr>
          <w:p w14:paraId="3AF4F7A1" w14:textId="77777777" w:rsidR="00F024E4" w:rsidRDefault="00F024E4">
            <w:pPr>
              <w:pStyle w:val="TableParagraph"/>
              <w:spacing w:before="6"/>
              <w:ind w:left="115"/>
            </w:pPr>
            <w:r>
              <w:rPr>
                <w:color w:val="FFFFFF"/>
              </w:rPr>
              <w:t>2016 Baseline</w:t>
            </w:r>
          </w:p>
        </w:tc>
        <w:tc>
          <w:tcPr>
            <w:tcW w:w="1868" w:type="dxa"/>
            <w:tcBorders>
              <w:top w:val="nil"/>
              <w:left w:val="nil"/>
              <w:bottom w:val="nil"/>
              <w:right w:val="nil"/>
            </w:tcBorders>
            <w:shd w:val="clear" w:color="auto" w:fill="5B9BD4"/>
          </w:tcPr>
          <w:p w14:paraId="38675473" w14:textId="2E2D39AE" w:rsidR="00F024E4" w:rsidRDefault="00F024E4">
            <w:pPr>
              <w:pStyle w:val="TableParagraph"/>
              <w:spacing w:before="6"/>
              <w:ind w:left="116"/>
              <w:rPr>
                <w:color w:val="FFFFFF"/>
              </w:rPr>
            </w:pPr>
            <w:r>
              <w:rPr>
                <w:color w:val="FFFFFF"/>
              </w:rPr>
              <w:t>2019</w:t>
            </w:r>
          </w:p>
        </w:tc>
        <w:tc>
          <w:tcPr>
            <w:tcW w:w="1869" w:type="dxa"/>
            <w:tcBorders>
              <w:top w:val="nil"/>
              <w:left w:val="nil"/>
              <w:bottom w:val="nil"/>
              <w:right w:val="nil"/>
            </w:tcBorders>
            <w:shd w:val="clear" w:color="auto" w:fill="5B9BD4"/>
          </w:tcPr>
          <w:p w14:paraId="62CCA285" w14:textId="1FCA8BF1" w:rsidR="00F024E4" w:rsidRDefault="00F024E4">
            <w:pPr>
              <w:pStyle w:val="TableParagraph"/>
              <w:spacing w:before="6"/>
              <w:ind w:left="116"/>
            </w:pPr>
            <w:r>
              <w:rPr>
                <w:color w:val="FFFFFF"/>
              </w:rPr>
              <w:t>Source</w:t>
            </w:r>
          </w:p>
        </w:tc>
      </w:tr>
      <w:tr w:rsidR="00F024E4" w14:paraId="4CD7435D" w14:textId="77777777" w:rsidTr="000018B0">
        <w:trPr>
          <w:trHeight w:val="1938"/>
        </w:trPr>
        <w:tc>
          <w:tcPr>
            <w:tcW w:w="1868" w:type="dxa"/>
            <w:tcBorders>
              <w:top w:val="nil"/>
            </w:tcBorders>
            <w:shd w:val="clear" w:color="auto" w:fill="FFFFFF" w:themeFill="background1"/>
          </w:tcPr>
          <w:p w14:paraId="59101D45" w14:textId="77777777" w:rsidR="00F024E4" w:rsidRDefault="00F024E4">
            <w:pPr>
              <w:pStyle w:val="TableParagraph"/>
              <w:ind w:right="826"/>
              <w:rPr>
                <w:sz w:val="20"/>
              </w:rPr>
            </w:pPr>
            <w:r>
              <w:rPr>
                <w:sz w:val="20"/>
              </w:rPr>
              <w:t>HIPC PDPH</w:t>
            </w:r>
          </w:p>
        </w:tc>
        <w:tc>
          <w:tcPr>
            <w:tcW w:w="1868" w:type="dxa"/>
            <w:tcBorders>
              <w:top w:val="nil"/>
            </w:tcBorders>
            <w:shd w:val="clear" w:color="auto" w:fill="FFFFFF" w:themeFill="background1"/>
          </w:tcPr>
          <w:p w14:paraId="5A3FC358" w14:textId="77777777" w:rsidR="00F024E4" w:rsidRDefault="00F024E4">
            <w:pPr>
              <w:pStyle w:val="TableParagraph"/>
              <w:ind w:left="108" w:right="19"/>
              <w:rPr>
                <w:sz w:val="20"/>
              </w:rPr>
            </w:pPr>
            <w:r>
              <w:rPr>
                <w:sz w:val="20"/>
              </w:rPr>
              <w:t>Develop a plan to address documented barriers to retention in care, including transportation</w:t>
            </w:r>
          </w:p>
        </w:tc>
        <w:tc>
          <w:tcPr>
            <w:tcW w:w="1868" w:type="dxa"/>
            <w:tcBorders>
              <w:top w:val="nil"/>
            </w:tcBorders>
            <w:shd w:val="clear" w:color="auto" w:fill="FFFFFF" w:themeFill="background1"/>
          </w:tcPr>
          <w:p w14:paraId="5B35FAA8" w14:textId="77777777" w:rsidR="00F024E4" w:rsidRDefault="00F024E4">
            <w:pPr>
              <w:pStyle w:val="TableParagraph"/>
              <w:spacing w:line="243" w:lineRule="exact"/>
              <w:ind w:left="108"/>
              <w:rPr>
                <w:sz w:val="20"/>
              </w:rPr>
            </w:pPr>
            <w:r>
              <w:rPr>
                <w:sz w:val="20"/>
              </w:rPr>
              <w:t>PLWH</w:t>
            </w:r>
          </w:p>
        </w:tc>
        <w:tc>
          <w:tcPr>
            <w:tcW w:w="1869" w:type="dxa"/>
            <w:tcBorders>
              <w:top w:val="nil"/>
            </w:tcBorders>
            <w:shd w:val="clear" w:color="auto" w:fill="FFFFFF" w:themeFill="background1"/>
          </w:tcPr>
          <w:p w14:paraId="40DDEA41" w14:textId="77777777" w:rsidR="00F024E4" w:rsidRDefault="00F024E4">
            <w:pPr>
              <w:pStyle w:val="TableParagraph"/>
              <w:spacing w:line="243" w:lineRule="exact"/>
              <w:ind w:left="109"/>
              <w:rPr>
                <w:b/>
                <w:sz w:val="20"/>
              </w:rPr>
            </w:pPr>
            <w:r>
              <w:rPr>
                <w:b/>
                <w:color w:val="2E5395"/>
                <w:sz w:val="20"/>
              </w:rPr>
              <w:t>Plan completed</w:t>
            </w:r>
          </w:p>
        </w:tc>
        <w:tc>
          <w:tcPr>
            <w:tcW w:w="1868" w:type="dxa"/>
            <w:tcBorders>
              <w:top w:val="nil"/>
            </w:tcBorders>
            <w:shd w:val="clear" w:color="auto" w:fill="FFFFFF" w:themeFill="background1"/>
          </w:tcPr>
          <w:p w14:paraId="1C7096AF" w14:textId="77777777" w:rsidR="00F024E4" w:rsidRDefault="00F024E4">
            <w:pPr>
              <w:pStyle w:val="TableParagraph"/>
              <w:ind w:left="110" w:right="96"/>
              <w:rPr>
                <w:b/>
                <w:sz w:val="20"/>
              </w:rPr>
            </w:pPr>
            <w:r>
              <w:rPr>
                <w:b/>
                <w:color w:val="2E5395"/>
                <w:sz w:val="20"/>
              </w:rPr>
              <w:t xml:space="preserve">Comprehensive Planning Committee of HIPC developed </w:t>
            </w:r>
            <w:r>
              <w:rPr>
                <w:b/>
                <w:color w:val="2E5395"/>
                <w:spacing w:val="-1"/>
                <w:sz w:val="19"/>
              </w:rPr>
              <w:t xml:space="preserve">recommendations </w:t>
            </w:r>
            <w:r>
              <w:rPr>
                <w:b/>
                <w:color w:val="2E5395"/>
                <w:sz w:val="20"/>
              </w:rPr>
              <w:t>and directives for the</w:t>
            </w:r>
            <w:r>
              <w:rPr>
                <w:b/>
                <w:color w:val="2E5395"/>
                <w:spacing w:val="-2"/>
                <w:sz w:val="20"/>
              </w:rPr>
              <w:t xml:space="preserve"> </w:t>
            </w:r>
            <w:r>
              <w:rPr>
                <w:b/>
                <w:color w:val="2E5395"/>
                <w:sz w:val="20"/>
              </w:rPr>
              <w:t>recipient</w:t>
            </w:r>
          </w:p>
          <w:p w14:paraId="26516D99" w14:textId="77777777" w:rsidR="00F024E4" w:rsidRDefault="00F024E4">
            <w:pPr>
              <w:pStyle w:val="TableParagraph"/>
              <w:spacing w:line="223" w:lineRule="exact"/>
              <w:ind w:left="110"/>
              <w:rPr>
                <w:b/>
                <w:sz w:val="20"/>
              </w:rPr>
            </w:pPr>
            <w:r>
              <w:rPr>
                <w:b/>
                <w:color w:val="2E5395"/>
                <w:sz w:val="20"/>
              </w:rPr>
              <w:t>in June 2018</w:t>
            </w:r>
          </w:p>
        </w:tc>
        <w:tc>
          <w:tcPr>
            <w:tcW w:w="1868" w:type="dxa"/>
            <w:tcBorders>
              <w:top w:val="nil"/>
            </w:tcBorders>
            <w:shd w:val="clear" w:color="auto" w:fill="FFFFFF" w:themeFill="background1"/>
          </w:tcPr>
          <w:p w14:paraId="2AED6D38" w14:textId="1CD5DA44" w:rsidR="00F024E4" w:rsidRDefault="00F024E4">
            <w:pPr>
              <w:pStyle w:val="TableParagraph"/>
              <w:ind w:left="111" w:right="290"/>
              <w:rPr>
                <w:sz w:val="20"/>
              </w:rPr>
            </w:pPr>
            <w:r>
              <w:rPr>
                <w:sz w:val="20"/>
              </w:rPr>
              <w:t>Recommendation to mitigate barriers to retentions from CPC’s plan have been implemented by the Recipient</w:t>
            </w:r>
          </w:p>
        </w:tc>
        <w:tc>
          <w:tcPr>
            <w:tcW w:w="1869" w:type="dxa"/>
            <w:tcBorders>
              <w:top w:val="nil"/>
            </w:tcBorders>
            <w:shd w:val="clear" w:color="auto" w:fill="FFFFFF" w:themeFill="background1"/>
          </w:tcPr>
          <w:p w14:paraId="1CE65F00" w14:textId="6F1F9D96" w:rsidR="00F024E4" w:rsidRDefault="00F024E4">
            <w:pPr>
              <w:pStyle w:val="TableParagraph"/>
              <w:ind w:left="111" w:right="290"/>
              <w:rPr>
                <w:sz w:val="20"/>
              </w:rPr>
            </w:pPr>
            <w:r>
              <w:rPr>
                <w:sz w:val="20"/>
              </w:rPr>
              <w:t>HIPC meeting minutes</w:t>
            </w:r>
          </w:p>
        </w:tc>
      </w:tr>
      <w:tr w:rsidR="00F024E4" w14:paraId="6B0C802B" w14:textId="77777777" w:rsidTr="00B76689">
        <w:trPr>
          <w:trHeight w:val="1955"/>
        </w:trPr>
        <w:tc>
          <w:tcPr>
            <w:tcW w:w="1868" w:type="dxa"/>
            <w:shd w:val="clear" w:color="auto" w:fill="DBE5F1" w:themeFill="accent1" w:themeFillTint="33"/>
          </w:tcPr>
          <w:p w14:paraId="794021BF" w14:textId="77777777" w:rsidR="00F024E4" w:rsidRDefault="00F024E4">
            <w:pPr>
              <w:pStyle w:val="TableParagraph"/>
              <w:spacing w:before="1"/>
              <w:ind w:right="481"/>
              <w:rPr>
                <w:sz w:val="20"/>
              </w:rPr>
            </w:pPr>
            <w:r>
              <w:rPr>
                <w:sz w:val="20"/>
              </w:rPr>
              <w:t xml:space="preserve">PDPH HIPC </w:t>
            </w:r>
            <w:r>
              <w:rPr>
                <w:w w:val="95"/>
                <w:sz w:val="20"/>
              </w:rPr>
              <w:t>PADOH</w:t>
            </w:r>
          </w:p>
        </w:tc>
        <w:tc>
          <w:tcPr>
            <w:tcW w:w="1868" w:type="dxa"/>
            <w:shd w:val="clear" w:color="auto" w:fill="DBE5F1" w:themeFill="accent1" w:themeFillTint="33"/>
          </w:tcPr>
          <w:p w14:paraId="2C5B89DC" w14:textId="77777777" w:rsidR="00F024E4" w:rsidRDefault="00F024E4">
            <w:pPr>
              <w:pStyle w:val="TableParagraph"/>
              <w:spacing w:before="1"/>
              <w:ind w:left="108" w:right="149"/>
              <w:rPr>
                <w:sz w:val="20"/>
              </w:rPr>
            </w:pPr>
            <w:r>
              <w:rPr>
                <w:sz w:val="20"/>
              </w:rPr>
              <w:t>Determine the most efficient, cost- effective, and feasible mechanism to provide health insurance cost- sharing assistance</w:t>
            </w:r>
          </w:p>
        </w:tc>
        <w:tc>
          <w:tcPr>
            <w:tcW w:w="1868" w:type="dxa"/>
            <w:shd w:val="clear" w:color="auto" w:fill="DBE5F1" w:themeFill="accent1" w:themeFillTint="33"/>
          </w:tcPr>
          <w:p w14:paraId="4EC47EEF" w14:textId="77777777" w:rsidR="00F024E4" w:rsidRDefault="00F024E4">
            <w:pPr>
              <w:pStyle w:val="TableParagraph"/>
              <w:spacing w:before="1"/>
              <w:ind w:left="108"/>
              <w:rPr>
                <w:sz w:val="20"/>
              </w:rPr>
            </w:pPr>
            <w:r>
              <w:rPr>
                <w:sz w:val="20"/>
              </w:rPr>
              <w:t>RW clients</w:t>
            </w:r>
          </w:p>
        </w:tc>
        <w:tc>
          <w:tcPr>
            <w:tcW w:w="1869" w:type="dxa"/>
            <w:shd w:val="clear" w:color="auto" w:fill="DBE5F1" w:themeFill="accent1" w:themeFillTint="33"/>
          </w:tcPr>
          <w:p w14:paraId="634671A3" w14:textId="77777777" w:rsidR="00F024E4" w:rsidRDefault="00F024E4">
            <w:pPr>
              <w:pStyle w:val="TableParagraph"/>
              <w:spacing w:before="1"/>
              <w:ind w:left="109"/>
              <w:rPr>
                <w:b/>
                <w:sz w:val="20"/>
              </w:rPr>
            </w:pPr>
            <w:r>
              <w:rPr>
                <w:b/>
                <w:w w:val="95"/>
                <w:sz w:val="20"/>
              </w:rPr>
              <w:t xml:space="preserve">Assessment </w:t>
            </w:r>
            <w:r>
              <w:rPr>
                <w:b/>
                <w:sz w:val="20"/>
              </w:rPr>
              <w:t>completed</w:t>
            </w:r>
          </w:p>
        </w:tc>
        <w:tc>
          <w:tcPr>
            <w:tcW w:w="1868" w:type="dxa"/>
            <w:shd w:val="clear" w:color="auto" w:fill="DBE5F1" w:themeFill="accent1" w:themeFillTint="33"/>
          </w:tcPr>
          <w:p w14:paraId="208259C0" w14:textId="77777777" w:rsidR="00F024E4" w:rsidRDefault="00F024E4">
            <w:pPr>
              <w:pStyle w:val="TableParagraph"/>
              <w:spacing w:before="1" w:line="243" w:lineRule="exact"/>
              <w:ind w:left="110"/>
              <w:rPr>
                <w:b/>
                <w:sz w:val="20"/>
              </w:rPr>
            </w:pPr>
            <w:r>
              <w:rPr>
                <w:b/>
                <w:sz w:val="20"/>
              </w:rPr>
              <w:t>HIPC and PDPH</w:t>
            </w:r>
          </w:p>
          <w:p w14:paraId="43B9E4EE" w14:textId="77777777" w:rsidR="00F024E4" w:rsidRDefault="00F024E4">
            <w:pPr>
              <w:pStyle w:val="TableParagraph"/>
              <w:ind w:left="110" w:right="173"/>
              <w:rPr>
                <w:b/>
                <w:sz w:val="20"/>
              </w:rPr>
            </w:pPr>
            <w:r>
              <w:rPr>
                <w:b/>
                <w:sz w:val="20"/>
              </w:rPr>
              <w:t>are in communication with PADOH about the implementation</w:t>
            </w:r>
          </w:p>
          <w:p w14:paraId="4D90518E" w14:textId="77777777" w:rsidR="00F024E4" w:rsidRDefault="00F024E4">
            <w:pPr>
              <w:pStyle w:val="TableParagraph"/>
              <w:spacing w:line="240" w:lineRule="atLeast"/>
              <w:ind w:left="110" w:right="460"/>
              <w:rPr>
                <w:b/>
                <w:sz w:val="20"/>
              </w:rPr>
            </w:pPr>
            <w:r>
              <w:rPr>
                <w:b/>
                <w:sz w:val="20"/>
              </w:rPr>
              <w:t>of a PA-wide program</w:t>
            </w:r>
          </w:p>
        </w:tc>
        <w:tc>
          <w:tcPr>
            <w:tcW w:w="1868" w:type="dxa"/>
            <w:shd w:val="clear" w:color="auto" w:fill="DBE5F1" w:themeFill="accent1" w:themeFillTint="33"/>
          </w:tcPr>
          <w:p w14:paraId="65D8264D" w14:textId="31B4AD90" w:rsidR="00F024E4" w:rsidRDefault="00F024E4">
            <w:pPr>
              <w:pStyle w:val="TableParagraph"/>
              <w:spacing w:before="1"/>
              <w:ind w:left="111" w:right="77"/>
              <w:rPr>
                <w:sz w:val="20"/>
              </w:rPr>
            </w:pPr>
            <w:r>
              <w:rPr>
                <w:sz w:val="20"/>
              </w:rPr>
              <w:t xml:space="preserve">No further updates. PA DOH has not yet funded HIPCSA, the only state in the United States not to do so with Part B RW monies </w:t>
            </w:r>
          </w:p>
        </w:tc>
        <w:tc>
          <w:tcPr>
            <w:tcW w:w="1869" w:type="dxa"/>
            <w:shd w:val="clear" w:color="auto" w:fill="DBE5F1" w:themeFill="accent1" w:themeFillTint="33"/>
          </w:tcPr>
          <w:p w14:paraId="34959F49" w14:textId="7183BC35" w:rsidR="00F024E4" w:rsidRDefault="00F024E4">
            <w:pPr>
              <w:pStyle w:val="TableParagraph"/>
              <w:spacing w:before="1"/>
              <w:ind w:left="111" w:right="77"/>
              <w:rPr>
                <w:sz w:val="20"/>
              </w:rPr>
            </w:pPr>
            <w:r>
              <w:rPr>
                <w:sz w:val="20"/>
              </w:rPr>
              <w:t xml:space="preserve">HIPC and PA HPG minutes and </w:t>
            </w:r>
            <w:r>
              <w:rPr>
                <w:w w:val="95"/>
                <w:sz w:val="20"/>
              </w:rPr>
              <w:t>correspondence</w:t>
            </w:r>
          </w:p>
        </w:tc>
      </w:tr>
    </w:tbl>
    <w:p w14:paraId="599DEADB" w14:textId="77777777" w:rsidR="001539C2" w:rsidRDefault="001539C2">
      <w:pPr>
        <w:rPr>
          <w:sz w:val="20"/>
        </w:rPr>
        <w:sectPr w:rsidR="001539C2" w:rsidSect="00B41A39">
          <w:pgSz w:w="15840" w:h="12240" w:orient="landscape"/>
          <w:pgMar w:top="840" w:right="1200" w:bottom="1300" w:left="1400" w:header="0" w:footer="1017" w:gutter="0"/>
          <w:cols w:space="720"/>
          <w:docGrid w:linePitch="299"/>
        </w:sectPr>
      </w:pPr>
    </w:p>
    <w:p w14:paraId="1A47A981" w14:textId="77777777" w:rsidR="001539C2" w:rsidRDefault="002D420B">
      <w:pPr>
        <w:pStyle w:val="Heading3"/>
        <w:spacing w:line="276" w:lineRule="auto"/>
      </w:pPr>
      <w:bookmarkStart w:id="24" w:name="Objective_2.3:_Increase_the_percentage_o"/>
      <w:bookmarkEnd w:id="24"/>
      <w:r>
        <w:rPr>
          <w:color w:val="1F3762"/>
        </w:rPr>
        <w:t>Objective 2.3: Increase the percentage of people with diagnosed HIV infection who are virally suppressed</w:t>
      </w:r>
    </w:p>
    <w:p w14:paraId="4A3E7A74" w14:textId="77777777" w:rsidR="001539C2" w:rsidRDefault="002D420B">
      <w:pPr>
        <w:spacing w:before="39" w:after="42"/>
        <w:ind w:left="140"/>
        <w:rPr>
          <w:rFonts w:ascii="Calibri Light"/>
          <w:i/>
        </w:rPr>
      </w:pPr>
      <w:bookmarkStart w:id="25" w:name="Strategy_2.3.1:_Reduce_individual_barrie"/>
      <w:bookmarkEnd w:id="25"/>
      <w:r>
        <w:rPr>
          <w:rFonts w:ascii="Calibri Light"/>
          <w:i/>
          <w:color w:val="833B0A"/>
        </w:rPr>
        <w:t xml:space="preserve">Strategy 2.3.1: Reduce individual barriers to treatment adherence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F024E4" w14:paraId="539867F1" w14:textId="77777777" w:rsidTr="00F024E4">
        <w:trPr>
          <w:trHeight w:val="556"/>
        </w:trPr>
        <w:tc>
          <w:tcPr>
            <w:tcW w:w="1855" w:type="dxa"/>
            <w:tcBorders>
              <w:top w:val="nil"/>
              <w:left w:val="nil"/>
              <w:bottom w:val="nil"/>
              <w:right w:val="nil"/>
            </w:tcBorders>
            <w:shd w:val="clear" w:color="auto" w:fill="5B9BD4"/>
          </w:tcPr>
          <w:p w14:paraId="53AC4F8D" w14:textId="77777777" w:rsidR="00F024E4" w:rsidRDefault="00F024E4">
            <w:pPr>
              <w:pStyle w:val="TableParagraph"/>
              <w:spacing w:before="5" w:line="270" w:lineRule="atLeast"/>
              <w:ind w:left="112" w:right="216"/>
              <w:rPr>
                <w:color w:val="FFFFFF"/>
              </w:rPr>
            </w:pPr>
          </w:p>
        </w:tc>
        <w:tc>
          <w:tcPr>
            <w:tcW w:w="1855" w:type="dxa"/>
            <w:tcBorders>
              <w:top w:val="nil"/>
              <w:left w:val="nil"/>
              <w:bottom w:val="nil"/>
              <w:right w:val="nil"/>
            </w:tcBorders>
            <w:shd w:val="clear" w:color="auto" w:fill="5B9BD4"/>
          </w:tcPr>
          <w:p w14:paraId="1474B9FA" w14:textId="77777777" w:rsidR="00F024E4" w:rsidRDefault="00F024E4">
            <w:pPr>
              <w:pStyle w:val="TableParagraph"/>
              <w:spacing w:before="6"/>
              <w:ind w:left="113"/>
              <w:rPr>
                <w:color w:val="FFFFFF"/>
              </w:rPr>
            </w:pPr>
          </w:p>
        </w:tc>
        <w:tc>
          <w:tcPr>
            <w:tcW w:w="1856" w:type="dxa"/>
            <w:tcBorders>
              <w:top w:val="nil"/>
              <w:left w:val="nil"/>
              <w:bottom w:val="nil"/>
              <w:right w:val="nil"/>
            </w:tcBorders>
            <w:shd w:val="clear" w:color="auto" w:fill="5B9BD4"/>
          </w:tcPr>
          <w:p w14:paraId="5D0F78EC" w14:textId="77777777" w:rsidR="00F024E4" w:rsidRDefault="00F024E4">
            <w:pPr>
              <w:pStyle w:val="TableParagraph"/>
              <w:spacing w:before="5" w:line="270" w:lineRule="atLeast"/>
              <w:ind w:left="112" w:right="227"/>
              <w:rPr>
                <w:color w:val="FFFFFF"/>
              </w:rPr>
            </w:pPr>
          </w:p>
        </w:tc>
        <w:tc>
          <w:tcPr>
            <w:tcW w:w="1855" w:type="dxa"/>
            <w:tcBorders>
              <w:top w:val="nil"/>
              <w:left w:val="nil"/>
              <w:bottom w:val="nil"/>
              <w:right w:val="nil"/>
            </w:tcBorders>
            <w:shd w:val="clear" w:color="auto" w:fill="5B9BD4"/>
          </w:tcPr>
          <w:p w14:paraId="359ECC0D" w14:textId="77777777" w:rsidR="00F024E4" w:rsidRDefault="00F024E4">
            <w:pPr>
              <w:pStyle w:val="TableParagraph"/>
              <w:spacing w:before="6"/>
              <w:ind w:left="113"/>
              <w:rPr>
                <w:color w:val="FFFFFF"/>
              </w:rPr>
            </w:pPr>
          </w:p>
        </w:tc>
        <w:tc>
          <w:tcPr>
            <w:tcW w:w="1856" w:type="dxa"/>
            <w:tcBorders>
              <w:top w:val="nil"/>
              <w:left w:val="nil"/>
              <w:bottom w:val="nil"/>
              <w:right w:val="nil"/>
            </w:tcBorders>
            <w:shd w:val="clear" w:color="auto" w:fill="5B9BD4"/>
          </w:tcPr>
          <w:p w14:paraId="2806F227" w14:textId="77777777" w:rsidR="00F024E4" w:rsidRDefault="00F024E4">
            <w:pPr>
              <w:pStyle w:val="TableParagraph"/>
              <w:spacing w:before="6"/>
              <w:ind w:left="113"/>
              <w:rPr>
                <w:color w:val="FFFFFF"/>
              </w:rPr>
            </w:pPr>
          </w:p>
        </w:tc>
        <w:tc>
          <w:tcPr>
            <w:tcW w:w="1855" w:type="dxa"/>
            <w:tcBorders>
              <w:top w:val="nil"/>
              <w:left w:val="nil"/>
              <w:bottom w:val="nil"/>
              <w:right w:val="nil"/>
            </w:tcBorders>
            <w:shd w:val="clear" w:color="auto" w:fill="5B9BD4"/>
          </w:tcPr>
          <w:p w14:paraId="381BC13A" w14:textId="77777777" w:rsidR="00F024E4" w:rsidRDefault="00F024E4">
            <w:pPr>
              <w:pStyle w:val="TableParagraph"/>
              <w:spacing w:before="6"/>
              <w:ind w:left="113"/>
              <w:rPr>
                <w:color w:val="FFFFFF"/>
              </w:rPr>
            </w:pPr>
          </w:p>
        </w:tc>
        <w:tc>
          <w:tcPr>
            <w:tcW w:w="1856" w:type="dxa"/>
            <w:tcBorders>
              <w:top w:val="nil"/>
              <w:left w:val="nil"/>
              <w:bottom w:val="nil"/>
              <w:right w:val="nil"/>
            </w:tcBorders>
            <w:shd w:val="clear" w:color="auto" w:fill="5B9BD4"/>
          </w:tcPr>
          <w:p w14:paraId="2D849D6F" w14:textId="1365813D" w:rsidR="00F024E4" w:rsidRDefault="00F024E4">
            <w:pPr>
              <w:pStyle w:val="TableParagraph"/>
              <w:spacing w:before="6"/>
              <w:ind w:left="113"/>
              <w:rPr>
                <w:color w:val="FFFFFF"/>
              </w:rPr>
            </w:pPr>
          </w:p>
        </w:tc>
      </w:tr>
      <w:tr w:rsidR="00F024E4" w14:paraId="3DC00331" w14:textId="77777777" w:rsidTr="00F024E4">
        <w:trPr>
          <w:trHeight w:val="556"/>
        </w:trPr>
        <w:tc>
          <w:tcPr>
            <w:tcW w:w="1855" w:type="dxa"/>
            <w:tcBorders>
              <w:top w:val="nil"/>
              <w:left w:val="nil"/>
              <w:bottom w:val="nil"/>
              <w:right w:val="nil"/>
            </w:tcBorders>
            <w:shd w:val="clear" w:color="auto" w:fill="5B9BD4"/>
          </w:tcPr>
          <w:p w14:paraId="59EC7DA5" w14:textId="77777777" w:rsidR="00F024E4" w:rsidRDefault="00F024E4">
            <w:pPr>
              <w:pStyle w:val="TableParagraph"/>
              <w:spacing w:before="5" w:line="270" w:lineRule="atLeast"/>
              <w:ind w:left="112" w:right="216"/>
            </w:pPr>
            <w:r>
              <w:rPr>
                <w:color w:val="FFFFFF"/>
              </w:rPr>
              <w:t>Responsible parties</w:t>
            </w:r>
          </w:p>
        </w:tc>
        <w:tc>
          <w:tcPr>
            <w:tcW w:w="1855" w:type="dxa"/>
            <w:tcBorders>
              <w:top w:val="nil"/>
              <w:left w:val="nil"/>
              <w:bottom w:val="nil"/>
              <w:right w:val="nil"/>
            </w:tcBorders>
            <w:shd w:val="clear" w:color="auto" w:fill="5B9BD4"/>
          </w:tcPr>
          <w:p w14:paraId="609D040C" w14:textId="77777777" w:rsidR="00F024E4" w:rsidRDefault="00F024E4">
            <w:pPr>
              <w:pStyle w:val="TableParagraph"/>
              <w:spacing w:before="6"/>
              <w:ind w:left="113"/>
            </w:pPr>
            <w:r>
              <w:rPr>
                <w:color w:val="FFFFFF"/>
              </w:rPr>
              <w:t>Activity</w:t>
            </w:r>
          </w:p>
        </w:tc>
        <w:tc>
          <w:tcPr>
            <w:tcW w:w="1856" w:type="dxa"/>
            <w:tcBorders>
              <w:top w:val="nil"/>
              <w:left w:val="nil"/>
              <w:bottom w:val="nil"/>
              <w:right w:val="nil"/>
            </w:tcBorders>
            <w:shd w:val="clear" w:color="auto" w:fill="5B9BD4"/>
          </w:tcPr>
          <w:p w14:paraId="02B129CA" w14:textId="77777777" w:rsidR="00F024E4" w:rsidRDefault="00F024E4">
            <w:pPr>
              <w:pStyle w:val="TableParagraph"/>
              <w:spacing w:before="5" w:line="270" w:lineRule="atLeast"/>
              <w:ind w:left="112" w:right="227"/>
            </w:pPr>
            <w:r>
              <w:rPr>
                <w:color w:val="FFFFFF"/>
              </w:rPr>
              <w:t>Target Populations</w:t>
            </w:r>
          </w:p>
        </w:tc>
        <w:tc>
          <w:tcPr>
            <w:tcW w:w="1855" w:type="dxa"/>
            <w:tcBorders>
              <w:top w:val="nil"/>
              <w:left w:val="nil"/>
              <w:bottom w:val="nil"/>
              <w:right w:val="nil"/>
            </w:tcBorders>
            <w:shd w:val="clear" w:color="auto" w:fill="5B9BD4"/>
          </w:tcPr>
          <w:p w14:paraId="619CCD4C" w14:textId="77777777" w:rsidR="00F024E4" w:rsidRDefault="00F024E4">
            <w:pPr>
              <w:pStyle w:val="TableParagraph"/>
              <w:spacing w:before="6"/>
              <w:ind w:left="113"/>
            </w:pPr>
            <w:r>
              <w:rPr>
                <w:color w:val="FFFFFF"/>
              </w:rPr>
              <w:t>Data Indicators</w:t>
            </w:r>
          </w:p>
        </w:tc>
        <w:tc>
          <w:tcPr>
            <w:tcW w:w="1856" w:type="dxa"/>
            <w:tcBorders>
              <w:top w:val="nil"/>
              <w:left w:val="nil"/>
              <w:bottom w:val="nil"/>
              <w:right w:val="nil"/>
            </w:tcBorders>
            <w:shd w:val="clear" w:color="auto" w:fill="5B9BD4"/>
          </w:tcPr>
          <w:p w14:paraId="577CCF2D" w14:textId="77777777" w:rsidR="00F024E4" w:rsidRDefault="00F024E4">
            <w:pPr>
              <w:pStyle w:val="TableParagraph"/>
              <w:spacing w:before="6"/>
              <w:ind w:left="113"/>
            </w:pPr>
            <w:r>
              <w:rPr>
                <w:color w:val="FFFFFF"/>
              </w:rPr>
              <w:t>2016</w:t>
            </w:r>
          </w:p>
          <w:p w14:paraId="6A24D7C6" w14:textId="77777777" w:rsidR="00F024E4" w:rsidRDefault="00F024E4">
            <w:pPr>
              <w:pStyle w:val="TableParagraph"/>
              <w:spacing w:line="261" w:lineRule="exact"/>
              <w:ind w:left="113"/>
            </w:pPr>
            <w:r>
              <w:rPr>
                <w:color w:val="FFFFFF"/>
              </w:rPr>
              <w:t>Baseline</w:t>
            </w:r>
          </w:p>
        </w:tc>
        <w:tc>
          <w:tcPr>
            <w:tcW w:w="1855" w:type="dxa"/>
            <w:tcBorders>
              <w:top w:val="nil"/>
              <w:left w:val="nil"/>
              <w:bottom w:val="nil"/>
              <w:right w:val="nil"/>
            </w:tcBorders>
            <w:shd w:val="clear" w:color="auto" w:fill="5B9BD4"/>
          </w:tcPr>
          <w:p w14:paraId="2AC4357D" w14:textId="2BF183BA" w:rsidR="00F024E4" w:rsidRDefault="00F024E4">
            <w:pPr>
              <w:pStyle w:val="TableParagraph"/>
              <w:spacing w:before="6"/>
              <w:ind w:left="113"/>
              <w:rPr>
                <w:color w:val="FFFFFF"/>
              </w:rPr>
            </w:pPr>
            <w:r>
              <w:rPr>
                <w:color w:val="FFFFFF"/>
              </w:rPr>
              <w:t>2019</w:t>
            </w:r>
          </w:p>
        </w:tc>
        <w:tc>
          <w:tcPr>
            <w:tcW w:w="1856" w:type="dxa"/>
            <w:tcBorders>
              <w:top w:val="nil"/>
              <w:left w:val="nil"/>
              <w:bottom w:val="nil"/>
              <w:right w:val="nil"/>
            </w:tcBorders>
            <w:shd w:val="clear" w:color="auto" w:fill="5B9BD4"/>
          </w:tcPr>
          <w:p w14:paraId="2276AC62" w14:textId="1BD08D2A" w:rsidR="00F024E4" w:rsidRDefault="00F024E4">
            <w:pPr>
              <w:pStyle w:val="TableParagraph"/>
              <w:spacing w:before="6"/>
              <w:ind w:left="113"/>
            </w:pPr>
            <w:r>
              <w:rPr>
                <w:color w:val="FFFFFF"/>
              </w:rPr>
              <w:t>Source</w:t>
            </w:r>
          </w:p>
        </w:tc>
      </w:tr>
      <w:tr w:rsidR="00F024E4" w14:paraId="2130FCEE" w14:textId="77777777" w:rsidTr="000018B0">
        <w:trPr>
          <w:trHeight w:val="4394"/>
        </w:trPr>
        <w:tc>
          <w:tcPr>
            <w:tcW w:w="1855" w:type="dxa"/>
            <w:tcBorders>
              <w:top w:val="nil"/>
            </w:tcBorders>
            <w:shd w:val="clear" w:color="auto" w:fill="FFFFFF" w:themeFill="background1"/>
          </w:tcPr>
          <w:p w14:paraId="0A47559B" w14:textId="77777777" w:rsidR="00F024E4" w:rsidRDefault="00F024E4">
            <w:pPr>
              <w:pStyle w:val="TableParagraph"/>
              <w:ind w:right="397"/>
              <w:rPr>
                <w:sz w:val="20"/>
              </w:rPr>
            </w:pPr>
            <w:r>
              <w:rPr>
                <w:sz w:val="20"/>
              </w:rPr>
              <w:t xml:space="preserve">PDPH </w:t>
            </w:r>
            <w:r>
              <w:rPr>
                <w:w w:val="95"/>
                <w:sz w:val="20"/>
              </w:rPr>
              <w:t xml:space="preserve">PADOH </w:t>
            </w:r>
            <w:r>
              <w:rPr>
                <w:sz w:val="20"/>
              </w:rPr>
              <w:t>NJDPH HIPC</w:t>
            </w:r>
          </w:p>
        </w:tc>
        <w:tc>
          <w:tcPr>
            <w:tcW w:w="1855" w:type="dxa"/>
            <w:tcBorders>
              <w:top w:val="nil"/>
            </w:tcBorders>
            <w:shd w:val="clear" w:color="auto" w:fill="FFFFFF" w:themeFill="background1"/>
          </w:tcPr>
          <w:p w14:paraId="6DABD6E0" w14:textId="77777777" w:rsidR="00F024E4" w:rsidRDefault="00F024E4">
            <w:pPr>
              <w:pStyle w:val="TableParagraph"/>
              <w:ind w:left="108" w:right="159"/>
              <w:rPr>
                <w:sz w:val="20"/>
              </w:rPr>
            </w:pPr>
            <w:r>
              <w:rPr>
                <w:sz w:val="20"/>
              </w:rPr>
              <w:t>Ensure access to food banks and other food services.</w:t>
            </w:r>
          </w:p>
        </w:tc>
        <w:tc>
          <w:tcPr>
            <w:tcW w:w="1856" w:type="dxa"/>
            <w:tcBorders>
              <w:top w:val="nil"/>
            </w:tcBorders>
            <w:shd w:val="clear" w:color="auto" w:fill="FFFFFF" w:themeFill="background1"/>
          </w:tcPr>
          <w:p w14:paraId="745F38B9" w14:textId="77777777" w:rsidR="00F024E4" w:rsidRDefault="00F024E4">
            <w:pPr>
              <w:pStyle w:val="TableParagraph"/>
              <w:ind w:right="791"/>
              <w:rPr>
                <w:sz w:val="20"/>
              </w:rPr>
            </w:pPr>
            <w:r>
              <w:rPr>
                <w:sz w:val="20"/>
              </w:rPr>
              <w:t>PLWH NHAS</w:t>
            </w:r>
          </w:p>
          <w:p w14:paraId="040FFA09" w14:textId="77777777" w:rsidR="00F024E4" w:rsidRDefault="00F024E4">
            <w:pPr>
              <w:pStyle w:val="TableParagraph"/>
              <w:rPr>
                <w:sz w:val="20"/>
              </w:rPr>
            </w:pPr>
            <w:r>
              <w:rPr>
                <w:sz w:val="20"/>
              </w:rPr>
              <w:t>populations</w:t>
            </w:r>
          </w:p>
        </w:tc>
        <w:tc>
          <w:tcPr>
            <w:tcW w:w="1855" w:type="dxa"/>
            <w:tcBorders>
              <w:top w:val="nil"/>
            </w:tcBorders>
            <w:shd w:val="clear" w:color="auto" w:fill="FFFFFF" w:themeFill="background1"/>
          </w:tcPr>
          <w:p w14:paraId="73F7E33D" w14:textId="77777777" w:rsidR="00F024E4" w:rsidRDefault="00F024E4">
            <w:pPr>
              <w:pStyle w:val="TableParagraph"/>
              <w:ind w:left="108" w:right="337"/>
              <w:rPr>
                <w:b/>
                <w:sz w:val="20"/>
              </w:rPr>
            </w:pPr>
            <w:r>
              <w:rPr>
                <w:b/>
                <w:color w:val="2E5395"/>
                <w:sz w:val="20"/>
              </w:rPr>
              <w:t># of RW food bank units</w:t>
            </w:r>
          </w:p>
          <w:p w14:paraId="07D58F4E" w14:textId="77777777" w:rsidR="00F024E4" w:rsidRDefault="00F024E4">
            <w:pPr>
              <w:pStyle w:val="TableParagraph"/>
              <w:spacing w:before="10"/>
              <w:ind w:left="0"/>
              <w:rPr>
                <w:rFonts w:ascii="Calibri Light"/>
                <w:i/>
                <w:sz w:val="19"/>
              </w:rPr>
            </w:pPr>
          </w:p>
          <w:p w14:paraId="26E7456E" w14:textId="77777777" w:rsidR="00F024E4" w:rsidRDefault="00F024E4">
            <w:pPr>
              <w:pStyle w:val="TableParagraph"/>
              <w:spacing w:before="1"/>
              <w:ind w:left="108" w:right="84"/>
              <w:rPr>
                <w:b/>
                <w:sz w:val="20"/>
              </w:rPr>
            </w:pPr>
            <w:r>
              <w:rPr>
                <w:b/>
                <w:color w:val="2E5395"/>
                <w:sz w:val="20"/>
              </w:rPr>
              <w:t>CSU MCM centralized intake data about food needs</w:t>
            </w:r>
          </w:p>
        </w:tc>
        <w:tc>
          <w:tcPr>
            <w:tcW w:w="1856" w:type="dxa"/>
            <w:tcBorders>
              <w:top w:val="nil"/>
            </w:tcBorders>
            <w:shd w:val="clear" w:color="auto" w:fill="FFFFFF" w:themeFill="background1"/>
          </w:tcPr>
          <w:p w14:paraId="115F593E" w14:textId="77777777" w:rsidR="00F024E4" w:rsidRDefault="00F024E4">
            <w:pPr>
              <w:pStyle w:val="TableParagraph"/>
              <w:spacing w:line="243" w:lineRule="exact"/>
              <w:ind w:left="108"/>
              <w:rPr>
                <w:b/>
                <w:sz w:val="20"/>
              </w:rPr>
            </w:pPr>
            <w:r>
              <w:rPr>
                <w:b/>
                <w:color w:val="2E5395"/>
                <w:sz w:val="20"/>
              </w:rPr>
              <w:t>80,481 units</w:t>
            </w:r>
          </w:p>
          <w:p w14:paraId="11EF4F8E" w14:textId="77777777" w:rsidR="00F024E4" w:rsidRDefault="00F024E4">
            <w:pPr>
              <w:pStyle w:val="TableParagraph"/>
              <w:ind w:left="0"/>
              <w:rPr>
                <w:rFonts w:ascii="Calibri Light"/>
                <w:i/>
                <w:sz w:val="20"/>
              </w:rPr>
            </w:pPr>
          </w:p>
          <w:p w14:paraId="24CBBE9F" w14:textId="77777777" w:rsidR="00F024E4" w:rsidRDefault="00F024E4">
            <w:pPr>
              <w:pStyle w:val="TableParagraph"/>
              <w:spacing w:before="11"/>
              <w:ind w:left="0"/>
              <w:rPr>
                <w:rFonts w:ascii="Calibri Light"/>
                <w:i/>
                <w:sz w:val="19"/>
              </w:rPr>
            </w:pPr>
          </w:p>
          <w:p w14:paraId="375CB0E7" w14:textId="77777777" w:rsidR="00F024E4" w:rsidRDefault="00F024E4">
            <w:pPr>
              <w:pStyle w:val="TableParagraph"/>
              <w:ind w:left="108" w:right="105"/>
              <w:rPr>
                <w:b/>
                <w:sz w:val="20"/>
              </w:rPr>
            </w:pPr>
            <w:r>
              <w:rPr>
                <w:b/>
                <w:color w:val="2E5395"/>
                <w:sz w:val="20"/>
              </w:rPr>
              <w:t>2.2% intake clients reported need for home delivered meals</w:t>
            </w:r>
          </w:p>
          <w:p w14:paraId="79FB7145" w14:textId="77777777" w:rsidR="00F024E4" w:rsidRDefault="00F024E4">
            <w:pPr>
              <w:pStyle w:val="TableParagraph"/>
              <w:spacing w:before="2"/>
              <w:ind w:left="108" w:right="125"/>
              <w:rPr>
                <w:b/>
                <w:sz w:val="20"/>
              </w:rPr>
            </w:pPr>
            <w:r>
              <w:rPr>
                <w:b/>
                <w:color w:val="2E5395"/>
                <w:sz w:val="20"/>
              </w:rPr>
              <w:t xml:space="preserve">26.8% intake clients reported </w:t>
            </w:r>
            <w:r>
              <w:rPr>
                <w:b/>
                <w:color w:val="2E5395"/>
                <w:spacing w:val="-5"/>
                <w:sz w:val="20"/>
              </w:rPr>
              <w:t xml:space="preserve">need </w:t>
            </w:r>
            <w:r>
              <w:rPr>
                <w:b/>
                <w:color w:val="2E5395"/>
                <w:sz w:val="20"/>
              </w:rPr>
              <w:t xml:space="preserve">for food 22.9% intake clients reported </w:t>
            </w:r>
            <w:r>
              <w:rPr>
                <w:b/>
                <w:color w:val="2E5395"/>
                <w:spacing w:val="-5"/>
                <w:sz w:val="20"/>
              </w:rPr>
              <w:t xml:space="preserve">need </w:t>
            </w:r>
            <w:r>
              <w:rPr>
                <w:b/>
                <w:color w:val="2E5395"/>
                <w:sz w:val="20"/>
              </w:rPr>
              <w:t>of</w:t>
            </w:r>
            <w:r>
              <w:rPr>
                <w:b/>
                <w:color w:val="2E5395"/>
                <w:spacing w:val="-2"/>
                <w:sz w:val="20"/>
              </w:rPr>
              <w:t xml:space="preserve"> </w:t>
            </w:r>
            <w:r>
              <w:rPr>
                <w:b/>
                <w:color w:val="2E5395"/>
                <w:sz w:val="20"/>
              </w:rPr>
              <w:t>food</w:t>
            </w:r>
          </w:p>
          <w:p w14:paraId="3E355EB9" w14:textId="77777777" w:rsidR="00F024E4" w:rsidRDefault="00F024E4">
            <w:pPr>
              <w:pStyle w:val="TableParagraph"/>
              <w:spacing w:before="1" w:line="223" w:lineRule="exact"/>
              <w:ind w:left="108"/>
              <w:rPr>
                <w:b/>
                <w:sz w:val="20"/>
              </w:rPr>
            </w:pPr>
            <w:r>
              <w:rPr>
                <w:b/>
                <w:color w:val="2E5395"/>
                <w:sz w:val="20"/>
              </w:rPr>
              <w:t>vouchers</w:t>
            </w:r>
          </w:p>
        </w:tc>
        <w:tc>
          <w:tcPr>
            <w:tcW w:w="1855" w:type="dxa"/>
            <w:tcBorders>
              <w:top w:val="nil"/>
            </w:tcBorders>
            <w:shd w:val="clear" w:color="auto" w:fill="FFFFFF" w:themeFill="background1"/>
          </w:tcPr>
          <w:p w14:paraId="1304DF07" w14:textId="77777777" w:rsidR="00F024E4" w:rsidRDefault="00F024E4">
            <w:pPr>
              <w:pStyle w:val="TableParagraph"/>
              <w:spacing w:line="243" w:lineRule="exact"/>
              <w:ind w:left="108"/>
              <w:rPr>
                <w:sz w:val="20"/>
              </w:rPr>
            </w:pPr>
            <w:r>
              <w:rPr>
                <w:sz w:val="20"/>
              </w:rPr>
              <w:t>78,410 units</w:t>
            </w:r>
          </w:p>
          <w:p w14:paraId="63DCB326" w14:textId="77777777" w:rsidR="00F024E4" w:rsidRDefault="00F024E4">
            <w:pPr>
              <w:pStyle w:val="TableParagraph"/>
              <w:spacing w:line="243" w:lineRule="exact"/>
              <w:ind w:left="108"/>
              <w:rPr>
                <w:sz w:val="20"/>
              </w:rPr>
            </w:pPr>
          </w:p>
          <w:p w14:paraId="1877A428" w14:textId="77777777" w:rsidR="00F024E4" w:rsidRDefault="00F024E4">
            <w:pPr>
              <w:pStyle w:val="TableParagraph"/>
              <w:spacing w:line="243" w:lineRule="exact"/>
              <w:ind w:left="108"/>
              <w:rPr>
                <w:sz w:val="20"/>
              </w:rPr>
            </w:pPr>
          </w:p>
          <w:p w14:paraId="1C0DB2C4" w14:textId="44E68909" w:rsidR="00F024E4" w:rsidRDefault="00F024E4">
            <w:pPr>
              <w:pStyle w:val="TableParagraph"/>
              <w:spacing w:line="243" w:lineRule="exact"/>
              <w:ind w:left="108"/>
              <w:rPr>
                <w:sz w:val="20"/>
              </w:rPr>
            </w:pPr>
            <w:r>
              <w:rPr>
                <w:sz w:val="20"/>
              </w:rPr>
              <w:t>30.3% intake clients reported a need for food assistance, including home-delivered meals, food banks, and vouchers.</w:t>
            </w:r>
          </w:p>
        </w:tc>
        <w:tc>
          <w:tcPr>
            <w:tcW w:w="1856" w:type="dxa"/>
            <w:tcBorders>
              <w:top w:val="nil"/>
            </w:tcBorders>
            <w:shd w:val="clear" w:color="auto" w:fill="FFFFFF" w:themeFill="background1"/>
          </w:tcPr>
          <w:p w14:paraId="207FC663" w14:textId="4444BCD9" w:rsidR="00F024E4" w:rsidRDefault="00F024E4">
            <w:pPr>
              <w:pStyle w:val="TableParagraph"/>
              <w:spacing w:line="243" w:lineRule="exact"/>
              <w:ind w:left="108"/>
              <w:rPr>
                <w:sz w:val="20"/>
              </w:rPr>
            </w:pPr>
            <w:proofErr w:type="spellStart"/>
            <w:r>
              <w:rPr>
                <w:sz w:val="20"/>
              </w:rPr>
              <w:t>CAREWare</w:t>
            </w:r>
            <w:proofErr w:type="spellEnd"/>
          </w:p>
          <w:p w14:paraId="60EA7C02" w14:textId="77777777" w:rsidR="00F024E4" w:rsidRDefault="00F024E4">
            <w:pPr>
              <w:pStyle w:val="TableParagraph"/>
              <w:spacing w:before="1"/>
              <w:ind w:left="0"/>
              <w:rPr>
                <w:rFonts w:ascii="Calibri Light"/>
                <w:i/>
                <w:sz w:val="20"/>
              </w:rPr>
            </w:pPr>
          </w:p>
          <w:p w14:paraId="1EA453D6" w14:textId="77777777" w:rsidR="00F024E4" w:rsidRDefault="00F024E4">
            <w:pPr>
              <w:pStyle w:val="TableParagraph"/>
              <w:ind w:left="108" w:right="201"/>
              <w:rPr>
                <w:sz w:val="20"/>
              </w:rPr>
            </w:pPr>
            <w:r>
              <w:rPr>
                <w:sz w:val="20"/>
              </w:rPr>
              <w:t>PDPH Client Services Unit data</w:t>
            </w:r>
          </w:p>
        </w:tc>
      </w:tr>
      <w:tr w:rsidR="00F024E4" w14:paraId="74220A09" w14:textId="77777777" w:rsidTr="00B76689">
        <w:trPr>
          <w:trHeight w:val="1953"/>
        </w:trPr>
        <w:tc>
          <w:tcPr>
            <w:tcW w:w="1855" w:type="dxa"/>
            <w:shd w:val="clear" w:color="auto" w:fill="DBE5F1" w:themeFill="accent1" w:themeFillTint="33"/>
          </w:tcPr>
          <w:p w14:paraId="6F63F52C" w14:textId="77777777" w:rsidR="00F024E4" w:rsidRDefault="00F024E4">
            <w:pPr>
              <w:pStyle w:val="TableParagraph"/>
              <w:spacing w:line="243" w:lineRule="exact"/>
              <w:rPr>
                <w:sz w:val="20"/>
              </w:rPr>
            </w:pPr>
            <w:r>
              <w:rPr>
                <w:sz w:val="20"/>
              </w:rPr>
              <w:t>PDPH</w:t>
            </w:r>
          </w:p>
        </w:tc>
        <w:tc>
          <w:tcPr>
            <w:tcW w:w="1855" w:type="dxa"/>
            <w:shd w:val="clear" w:color="auto" w:fill="DBE5F1" w:themeFill="accent1" w:themeFillTint="33"/>
          </w:tcPr>
          <w:p w14:paraId="68C19A75" w14:textId="77777777" w:rsidR="00F024E4" w:rsidRDefault="00F024E4">
            <w:pPr>
              <w:pStyle w:val="TableParagraph"/>
              <w:ind w:left="108" w:right="154"/>
              <w:rPr>
                <w:sz w:val="20"/>
              </w:rPr>
            </w:pPr>
            <w:r>
              <w:rPr>
                <w:sz w:val="20"/>
              </w:rPr>
              <w:t>Provide high quality medical case management which develops and individualized plan to address</w:t>
            </w:r>
          </w:p>
          <w:p w14:paraId="664F75E9" w14:textId="77777777" w:rsidR="00F024E4" w:rsidRDefault="00F024E4">
            <w:pPr>
              <w:pStyle w:val="TableParagraph"/>
              <w:spacing w:line="240" w:lineRule="atLeast"/>
              <w:ind w:left="108" w:right="499"/>
              <w:rPr>
                <w:sz w:val="20"/>
              </w:rPr>
            </w:pPr>
            <w:r>
              <w:rPr>
                <w:sz w:val="20"/>
              </w:rPr>
              <w:t>adherence with clients</w:t>
            </w:r>
          </w:p>
        </w:tc>
        <w:tc>
          <w:tcPr>
            <w:tcW w:w="1856" w:type="dxa"/>
            <w:shd w:val="clear" w:color="auto" w:fill="DBE5F1" w:themeFill="accent1" w:themeFillTint="33"/>
          </w:tcPr>
          <w:p w14:paraId="116B4BB5" w14:textId="77777777" w:rsidR="00F024E4" w:rsidRDefault="00F024E4">
            <w:pPr>
              <w:pStyle w:val="TableParagraph"/>
              <w:spacing w:line="243" w:lineRule="exact"/>
              <w:rPr>
                <w:sz w:val="20"/>
              </w:rPr>
            </w:pPr>
            <w:r>
              <w:rPr>
                <w:sz w:val="20"/>
              </w:rPr>
              <w:t>PLWH</w:t>
            </w:r>
          </w:p>
        </w:tc>
        <w:tc>
          <w:tcPr>
            <w:tcW w:w="1855" w:type="dxa"/>
            <w:shd w:val="clear" w:color="auto" w:fill="DBE5F1" w:themeFill="accent1" w:themeFillTint="33"/>
          </w:tcPr>
          <w:p w14:paraId="5C440CFC" w14:textId="77777777" w:rsidR="00F024E4" w:rsidRDefault="00F024E4">
            <w:pPr>
              <w:pStyle w:val="TableParagraph"/>
              <w:ind w:left="108" w:right="128"/>
              <w:rPr>
                <w:b/>
                <w:sz w:val="20"/>
              </w:rPr>
            </w:pPr>
            <w:r>
              <w:rPr>
                <w:b/>
                <w:sz w:val="20"/>
              </w:rPr>
              <w:t>HAB18 measure of service care plan</w:t>
            </w:r>
          </w:p>
        </w:tc>
        <w:tc>
          <w:tcPr>
            <w:tcW w:w="1856" w:type="dxa"/>
            <w:shd w:val="clear" w:color="auto" w:fill="DBE5F1" w:themeFill="accent1" w:themeFillTint="33"/>
          </w:tcPr>
          <w:p w14:paraId="39B2FC29" w14:textId="77777777" w:rsidR="00F024E4" w:rsidRDefault="00F024E4">
            <w:pPr>
              <w:pStyle w:val="TableParagraph"/>
              <w:spacing w:line="243" w:lineRule="exact"/>
              <w:ind w:left="108"/>
              <w:jc w:val="both"/>
              <w:rPr>
                <w:b/>
                <w:sz w:val="20"/>
              </w:rPr>
            </w:pPr>
            <w:r>
              <w:rPr>
                <w:b/>
                <w:sz w:val="20"/>
              </w:rPr>
              <w:t>65.1% of RW</w:t>
            </w:r>
          </w:p>
          <w:p w14:paraId="228077DB" w14:textId="77777777" w:rsidR="00F024E4" w:rsidRDefault="00F024E4">
            <w:pPr>
              <w:pStyle w:val="TableParagraph"/>
              <w:ind w:left="108" w:right="280"/>
              <w:jc w:val="both"/>
              <w:rPr>
                <w:b/>
                <w:sz w:val="20"/>
              </w:rPr>
            </w:pPr>
            <w:r>
              <w:rPr>
                <w:b/>
                <w:sz w:val="20"/>
              </w:rPr>
              <w:t>MCM clients have service care plan</w:t>
            </w:r>
          </w:p>
        </w:tc>
        <w:tc>
          <w:tcPr>
            <w:tcW w:w="1855" w:type="dxa"/>
            <w:shd w:val="clear" w:color="auto" w:fill="DBE5F1" w:themeFill="accent1" w:themeFillTint="33"/>
          </w:tcPr>
          <w:p w14:paraId="2B99361D" w14:textId="756EFA91" w:rsidR="00F024E4" w:rsidRDefault="00F024E4">
            <w:pPr>
              <w:pStyle w:val="TableParagraph"/>
              <w:spacing w:line="243" w:lineRule="exact"/>
              <w:ind w:left="108"/>
              <w:rPr>
                <w:sz w:val="20"/>
              </w:rPr>
            </w:pPr>
            <w:r>
              <w:rPr>
                <w:sz w:val="20"/>
              </w:rPr>
              <w:t>62.1% of RW MCM clients have a service care plan</w:t>
            </w:r>
          </w:p>
        </w:tc>
        <w:tc>
          <w:tcPr>
            <w:tcW w:w="1856" w:type="dxa"/>
            <w:shd w:val="clear" w:color="auto" w:fill="DBE5F1" w:themeFill="accent1" w:themeFillTint="33"/>
          </w:tcPr>
          <w:p w14:paraId="3582C08F" w14:textId="548FCC30" w:rsidR="00F024E4" w:rsidRDefault="00F024E4">
            <w:pPr>
              <w:pStyle w:val="TableParagraph"/>
              <w:spacing w:line="243" w:lineRule="exact"/>
              <w:ind w:left="108"/>
              <w:rPr>
                <w:sz w:val="20"/>
              </w:rPr>
            </w:pPr>
            <w:proofErr w:type="spellStart"/>
            <w:r>
              <w:rPr>
                <w:sz w:val="20"/>
              </w:rPr>
              <w:t>CAREWare</w:t>
            </w:r>
            <w:proofErr w:type="spellEnd"/>
          </w:p>
        </w:tc>
      </w:tr>
    </w:tbl>
    <w:p w14:paraId="58E7DE2C" w14:textId="77777777" w:rsidR="001539C2" w:rsidRDefault="001539C2">
      <w:pPr>
        <w:pStyle w:val="BodyText"/>
        <w:spacing w:before="6"/>
        <w:rPr>
          <w:rFonts w:ascii="Calibri Light"/>
          <w:i/>
          <w:sz w:val="23"/>
        </w:rPr>
      </w:pPr>
    </w:p>
    <w:p w14:paraId="52433532" w14:textId="77777777" w:rsidR="001539C2" w:rsidRDefault="002D420B">
      <w:pPr>
        <w:ind w:left="3019"/>
        <w:rPr>
          <w:rFonts w:ascii="Calibri Light"/>
          <w:i/>
        </w:rPr>
      </w:pPr>
      <w:r>
        <w:rPr>
          <w:rFonts w:ascii="Calibri Light"/>
          <w:i/>
          <w:color w:val="833B0A"/>
        </w:rPr>
        <w:t xml:space="preserve"> </w:t>
      </w:r>
    </w:p>
    <w:p w14:paraId="775C98A0" w14:textId="77777777" w:rsidR="001539C2" w:rsidRDefault="001539C2">
      <w:pPr>
        <w:rPr>
          <w:rFonts w:ascii="Calibri Light"/>
        </w:rPr>
        <w:sectPr w:rsidR="001539C2" w:rsidSect="00F024E4">
          <w:pgSz w:w="15840" w:h="12240" w:orient="landscape"/>
          <w:pgMar w:top="840" w:right="1200" w:bottom="1300" w:left="1400" w:header="0" w:footer="1017" w:gutter="0"/>
          <w:cols w:space="720"/>
          <w:docGrid w:linePitch="299"/>
        </w:sectPr>
      </w:pPr>
    </w:p>
    <w:p w14:paraId="36582DAF" w14:textId="77777777" w:rsidR="001539C2" w:rsidRDefault="002D420B">
      <w:pPr>
        <w:spacing w:before="37" w:after="44"/>
        <w:ind w:left="139"/>
        <w:rPr>
          <w:rFonts w:ascii="Calibri Light"/>
          <w:i/>
        </w:rPr>
      </w:pPr>
      <w:bookmarkStart w:id="26" w:name="Strategy_2.3.2:_Reduce_individual_barrie"/>
      <w:bookmarkEnd w:id="26"/>
      <w:r>
        <w:rPr>
          <w:rFonts w:ascii="Calibri Light"/>
          <w:i/>
          <w:color w:val="833B0A"/>
        </w:rPr>
        <w:t xml:space="preserve">Strategy 2.3.2: Reduce individual barriers to ART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437A28" w14:paraId="71FD1937" w14:textId="77777777" w:rsidTr="000018B0">
        <w:trPr>
          <w:trHeight w:val="556"/>
        </w:trPr>
        <w:tc>
          <w:tcPr>
            <w:tcW w:w="1855" w:type="dxa"/>
            <w:tcBorders>
              <w:top w:val="nil"/>
              <w:left w:val="nil"/>
              <w:bottom w:val="nil"/>
              <w:right w:val="nil"/>
            </w:tcBorders>
            <w:shd w:val="clear" w:color="auto" w:fill="5B9BD4"/>
          </w:tcPr>
          <w:p w14:paraId="6FDD5A47" w14:textId="77777777" w:rsidR="00437A28" w:rsidRDefault="00437A28">
            <w:pPr>
              <w:pStyle w:val="TableParagraph"/>
              <w:spacing w:before="5" w:line="270" w:lineRule="atLeast"/>
              <w:ind w:left="112" w:right="233"/>
            </w:pPr>
            <w:r>
              <w:rPr>
                <w:color w:val="FFFFFF"/>
              </w:rPr>
              <w:t>Responsible parties</w:t>
            </w:r>
          </w:p>
        </w:tc>
        <w:tc>
          <w:tcPr>
            <w:tcW w:w="1855" w:type="dxa"/>
            <w:tcBorders>
              <w:top w:val="nil"/>
              <w:left w:val="nil"/>
              <w:bottom w:val="nil"/>
              <w:right w:val="nil"/>
            </w:tcBorders>
            <w:shd w:val="clear" w:color="auto" w:fill="5B9BD4"/>
          </w:tcPr>
          <w:p w14:paraId="19DD4F7B" w14:textId="77777777" w:rsidR="00437A28" w:rsidRDefault="00437A28">
            <w:pPr>
              <w:pStyle w:val="TableParagraph"/>
              <w:spacing w:before="6"/>
              <w:ind w:left="112"/>
            </w:pPr>
            <w:r>
              <w:rPr>
                <w:color w:val="FFFFFF"/>
              </w:rPr>
              <w:t>Activity</w:t>
            </w:r>
          </w:p>
        </w:tc>
        <w:tc>
          <w:tcPr>
            <w:tcW w:w="1856" w:type="dxa"/>
            <w:tcBorders>
              <w:top w:val="nil"/>
              <w:left w:val="nil"/>
              <w:bottom w:val="nil"/>
              <w:right w:val="nil"/>
            </w:tcBorders>
            <w:shd w:val="clear" w:color="auto" w:fill="5B9BD4"/>
          </w:tcPr>
          <w:p w14:paraId="5A3ED48F" w14:textId="77777777" w:rsidR="00437A28" w:rsidRDefault="00437A28">
            <w:pPr>
              <w:pStyle w:val="TableParagraph"/>
              <w:spacing w:before="5" w:line="270" w:lineRule="atLeast"/>
              <w:ind w:left="112" w:right="249"/>
            </w:pPr>
            <w:r>
              <w:rPr>
                <w:color w:val="FFFFFF"/>
              </w:rPr>
              <w:t>Target Populations</w:t>
            </w:r>
          </w:p>
        </w:tc>
        <w:tc>
          <w:tcPr>
            <w:tcW w:w="1855" w:type="dxa"/>
            <w:tcBorders>
              <w:top w:val="nil"/>
              <w:left w:val="nil"/>
              <w:bottom w:val="nil"/>
              <w:right w:val="nil"/>
            </w:tcBorders>
            <w:shd w:val="clear" w:color="auto" w:fill="5B9BD4"/>
          </w:tcPr>
          <w:p w14:paraId="376D589A" w14:textId="77777777" w:rsidR="00437A28" w:rsidRDefault="00437A28">
            <w:pPr>
              <w:pStyle w:val="TableParagraph"/>
              <w:spacing w:before="6"/>
              <w:ind w:left="112"/>
            </w:pPr>
            <w:r>
              <w:rPr>
                <w:color w:val="FFFFFF"/>
              </w:rPr>
              <w:t>Data Indicators</w:t>
            </w:r>
          </w:p>
        </w:tc>
        <w:tc>
          <w:tcPr>
            <w:tcW w:w="1856" w:type="dxa"/>
            <w:tcBorders>
              <w:top w:val="nil"/>
              <w:left w:val="nil"/>
              <w:bottom w:val="nil"/>
              <w:right w:val="nil"/>
            </w:tcBorders>
            <w:shd w:val="clear" w:color="auto" w:fill="5B9BD4"/>
          </w:tcPr>
          <w:p w14:paraId="78ECDFF0" w14:textId="77777777" w:rsidR="00437A28" w:rsidRDefault="00437A28">
            <w:pPr>
              <w:pStyle w:val="TableParagraph"/>
              <w:spacing w:before="5" w:line="270" w:lineRule="atLeast"/>
              <w:ind w:left="112" w:right="564"/>
            </w:pPr>
            <w:r>
              <w:rPr>
                <w:color w:val="FFFFFF"/>
              </w:rPr>
              <w:t>Baseline 2016</w:t>
            </w:r>
          </w:p>
        </w:tc>
        <w:tc>
          <w:tcPr>
            <w:tcW w:w="1855" w:type="dxa"/>
            <w:tcBorders>
              <w:top w:val="nil"/>
              <w:left w:val="nil"/>
              <w:bottom w:val="nil"/>
              <w:right w:val="nil"/>
            </w:tcBorders>
            <w:shd w:val="clear" w:color="auto" w:fill="5B9BD4"/>
          </w:tcPr>
          <w:p w14:paraId="0A15BC8B" w14:textId="7740CC94" w:rsidR="00437A28" w:rsidRDefault="00437A28">
            <w:pPr>
              <w:pStyle w:val="TableParagraph"/>
              <w:spacing w:before="6"/>
              <w:ind w:left="111"/>
              <w:rPr>
                <w:color w:val="FFFFFF"/>
              </w:rPr>
            </w:pPr>
            <w:r>
              <w:rPr>
                <w:color w:val="FFFFFF"/>
              </w:rPr>
              <w:t>2019</w:t>
            </w:r>
          </w:p>
        </w:tc>
        <w:tc>
          <w:tcPr>
            <w:tcW w:w="1856" w:type="dxa"/>
            <w:tcBorders>
              <w:top w:val="nil"/>
              <w:left w:val="nil"/>
              <w:bottom w:val="nil"/>
              <w:right w:val="nil"/>
            </w:tcBorders>
            <w:shd w:val="clear" w:color="auto" w:fill="5B9BD4"/>
          </w:tcPr>
          <w:p w14:paraId="3257EBC8" w14:textId="1DDB88A4" w:rsidR="00437A28" w:rsidRDefault="00437A28">
            <w:pPr>
              <w:pStyle w:val="TableParagraph"/>
              <w:spacing w:before="6"/>
              <w:ind w:left="111"/>
            </w:pPr>
            <w:r>
              <w:rPr>
                <w:color w:val="FFFFFF"/>
              </w:rPr>
              <w:t>Source</w:t>
            </w:r>
          </w:p>
        </w:tc>
      </w:tr>
      <w:tr w:rsidR="00437A28" w14:paraId="35B53C4A" w14:textId="77777777" w:rsidTr="000B360C">
        <w:trPr>
          <w:trHeight w:val="2685"/>
        </w:trPr>
        <w:tc>
          <w:tcPr>
            <w:tcW w:w="1855" w:type="dxa"/>
            <w:tcBorders>
              <w:top w:val="nil"/>
            </w:tcBorders>
            <w:shd w:val="clear" w:color="auto" w:fill="FFFFFF" w:themeFill="background1"/>
          </w:tcPr>
          <w:p w14:paraId="15BD50B7" w14:textId="77777777" w:rsidR="00437A28" w:rsidRDefault="00437A28">
            <w:pPr>
              <w:pStyle w:val="TableParagraph"/>
              <w:spacing w:line="243" w:lineRule="exact"/>
              <w:rPr>
                <w:sz w:val="20"/>
              </w:rPr>
            </w:pPr>
            <w:r>
              <w:rPr>
                <w:sz w:val="20"/>
              </w:rPr>
              <w:t>PDPH</w:t>
            </w:r>
          </w:p>
          <w:p w14:paraId="1ACE282B" w14:textId="77777777" w:rsidR="00437A28" w:rsidRDefault="00437A28">
            <w:pPr>
              <w:pStyle w:val="TableParagraph"/>
              <w:ind w:right="202"/>
              <w:rPr>
                <w:sz w:val="20"/>
              </w:rPr>
            </w:pPr>
            <w:r>
              <w:rPr>
                <w:sz w:val="20"/>
              </w:rPr>
              <w:t>RW providers PADOH NJDPH</w:t>
            </w:r>
          </w:p>
        </w:tc>
        <w:tc>
          <w:tcPr>
            <w:tcW w:w="1855" w:type="dxa"/>
            <w:tcBorders>
              <w:top w:val="nil"/>
            </w:tcBorders>
            <w:shd w:val="clear" w:color="auto" w:fill="FFFFFF" w:themeFill="background1"/>
          </w:tcPr>
          <w:p w14:paraId="71E7A91F" w14:textId="77777777" w:rsidR="00437A28" w:rsidRDefault="00437A28">
            <w:pPr>
              <w:pStyle w:val="TableParagraph"/>
              <w:ind w:right="175"/>
              <w:rPr>
                <w:sz w:val="20"/>
              </w:rPr>
            </w:pPr>
            <w:r>
              <w:rPr>
                <w:sz w:val="20"/>
              </w:rPr>
              <w:t>Vigorously pursue health insurance and ADAP enrollment for eligible clients</w:t>
            </w:r>
          </w:p>
        </w:tc>
        <w:tc>
          <w:tcPr>
            <w:tcW w:w="1856" w:type="dxa"/>
            <w:tcBorders>
              <w:top w:val="nil"/>
            </w:tcBorders>
            <w:shd w:val="clear" w:color="auto" w:fill="FFFFFF" w:themeFill="background1"/>
          </w:tcPr>
          <w:p w14:paraId="5F50109B" w14:textId="77777777" w:rsidR="00437A28" w:rsidRDefault="00437A28">
            <w:pPr>
              <w:pStyle w:val="TableParagraph"/>
              <w:spacing w:line="243" w:lineRule="exact"/>
              <w:rPr>
                <w:sz w:val="20"/>
              </w:rPr>
            </w:pPr>
            <w:r>
              <w:rPr>
                <w:sz w:val="20"/>
              </w:rPr>
              <w:t>PLWH</w:t>
            </w:r>
          </w:p>
        </w:tc>
        <w:tc>
          <w:tcPr>
            <w:tcW w:w="1855" w:type="dxa"/>
            <w:tcBorders>
              <w:top w:val="nil"/>
            </w:tcBorders>
            <w:shd w:val="clear" w:color="auto" w:fill="FFFFFF" w:themeFill="background1"/>
          </w:tcPr>
          <w:p w14:paraId="1D99FE60" w14:textId="77777777" w:rsidR="00437A28" w:rsidRDefault="00437A28">
            <w:pPr>
              <w:pStyle w:val="TableParagraph"/>
              <w:ind w:right="554"/>
              <w:rPr>
                <w:b/>
                <w:sz w:val="20"/>
              </w:rPr>
            </w:pPr>
            <w:r>
              <w:rPr>
                <w:b/>
                <w:color w:val="2E5395"/>
                <w:sz w:val="20"/>
              </w:rPr>
              <w:t># of insured RW clients</w:t>
            </w:r>
          </w:p>
          <w:p w14:paraId="37C06A37" w14:textId="77777777" w:rsidR="00437A28" w:rsidRDefault="00437A28">
            <w:pPr>
              <w:pStyle w:val="TableParagraph"/>
              <w:ind w:left="0"/>
              <w:rPr>
                <w:rFonts w:ascii="Calibri Light"/>
                <w:i/>
                <w:sz w:val="20"/>
              </w:rPr>
            </w:pPr>
          </w:p>
          <w:p w14:paraId="6BB78271" w14:textId="77777777" w:rsidR="00437A28" w:rsidRDefault="00437A28">
            <w:pPr>
              <w:pStyle w:val="TableParagraph"/>
              <w:ind w:left="0"/>
              <w:rPr>
                <w:rFonts w:ascii="Calibri Light"/>
                <w:i/>
                <w:sz w:val="20"/>
              </w:rPr>
            </w:pPr>
          </w:p>
          <w:p w14:paraId="7A14074F" w14:textId="77777777" w:rsidR="00437A28" w:rsidRDefault="00437A28">
            <w:pPr>
              <w:pStyle w:val="TableParagraph"/>
              <w:spacing w:before="9"/>
              <w:ind w:left="0"/>
              <w:rPr>
                <w:rFonts w:ascii="Calibri Light"/>
                <w:i/>
                <w:sz w:val="19"/>
              </w:rPr>
            </w:pPr>
          </w:p>
          <w:p w14:paraId="6D694F04" w14:textId="77777777" w:rsidR="00437A28" w:rsidRDefault="00437A28">
            <w:pPr>
              <w:pStyle w:val="TableParagraph"/>
              <w:spacing w:before="1"/>
              <w:rPr>
                <w:b/>
                <w:sz w:val="20"/>
              </w:rPr>
            </w:pPr>
            <w:r>
              <w:rPr>
                <w:b/>
                <w:color w:val="2E5395"/>
                <w:sz w:val="20"/>
              </w:rPr>
              <w:t># of SPBP/ADAP</w:t>
            </w:r>
          </w:p>
          <w:p w14:paraId="7C094D40" w14:textId="77777777" w:rsidR="00437A28" w:rsidRDefault="00437A28">
            <w:pPr>
              <w:pStyle w:val="TableParagraph"/>
              <w:rPr>
                <w:b/>
                <w:sz w:val="20"/>
              </w:rPr>
            </w:pPr>
            <w:r>
              <w:rPr>
                <w:b/>
                <w:color w:val="2E5395"/>
                <w:sz w:val="20"/>
              </w:rPr>
              <w:t>clients</w:t>
            </w:r>
          </w:p>
        </w:tc>
        <w:tc>
          <w:tcPr>
            <w:tcW w:w="1856" w:type="dxa"/>
            <w:tcBorders>
              <w:top w:val="nil"/>
            </w:tcBorders>
            <w:shd w:val="clear" w:color="auto" w:fill="FFFFFF" w:themeFill="background1"/>
          </w:tcPr>
          <w:p w14:paraId="0BE599BF" w14:textId="77777777" w:rsidR="00437A28" w:rsidRDefault="00437A28">
            <w:pPr>
              <w:pStyle w:val="TableParagraph"/>
              <w:spacing w:line="243" w:lineRule="exact"/>
              <w:rPr>
                <w:b/>
                <w:sz w:val="20"/>
              </w:rPr>
            </w:pPr>
            <w:r>
              <w:rPr>
                <w:b/>
                <w:color w:val="2E5395"/>
                <w:sz w:val="20"/>
              </w:rPr>
              <w:t>12,710</w:t>
            </w:r>
          </w:p>
          <w:p w14:paraId="0247F3DB" w14:textId="77777777" w:rsidR="00437A28" w:rsidRDefault="00437A28">
            <w:pPr>
              <w:pStyle w:val="TableParagraph"/>
              <w:spacing w:line="243" w:lineRule="exact"/>
              <w:rPr>
                <w:b/>
                <w:sz w:val="20"/>
              </w:rPr>
            </w:pPr>
            <w:r>
              <w:rPr>
                <w:b/>
                <w:color w:val="2E5395"/>
                <w:sz w:val="20"/>
              </w:rPr>
              <w:t>(90.6%)</w:t>
            </w:r>
          </w:p>
          <w:p w14:paraId="1D62C644" w14:textId="77777777" w:rsidR="00437A28" w:rsidRDefault="00437A28">
            <w:pPr>
              <w:pStyle w:val="TableParagraph"/>
              <w:ind w:right="344"/>
              <w:rPr>
                <w:b/>
                <w:sz w:val="20"/>
              </w:rPr>
            </w:pPr>
            <w:r>
              <w:rPr>
                <w:b/>
                <w:color w:val="2E5395"/>
                <w:sz w:val="20"/>
              </w:rPr>
              <w:t>insured RW clients</w:t>
            </w:r>
          </w:p>
          <w:p w14:paraId="715CF0E6" w14:textId="77777777" w:rsidR="00437A28" w:rsidRDefault="00437A28">
            <w:pPr>
              <w:pStyle w:val="TableParagraph"/>
              <w:spacing w:before="11"/>
              <w:ind w:left="0"/>
              <w:rPr>
                <w:rFonts w:ascii="Calibri Light"/>
                <w:i/>
                <w:sz w:val="19"/>
              </w:rPr>
            </w:pPr>
          </w:p>
          <w:p w14:paraId="1592A25D" w14:textId="77777777" w:rsidR="00437A28" w:rsidRDefault="00437A28">
            <w:pPr>
              <w:pStyle w:val="TableParagraph"/>
              <w:rPr>
                <w:b/>
                <w:sz w:val="20"/>
              </w:rPr>
            </w:pPr>
            <w:r>
              <w:rPr>
                <w:b/>
                <w:color w:val="2E5395"/>
                <w:sz w:val="20"/>
              </w:rPr>
              <w:t>3,900 in PA 5</w:t>
            </w:r>
          </w:p>
          <w:p w14:paraId="356B9889" w14:textId="77777777" w:rsidR="00437A28" w:rsidRDefault="00437A28">
            <w:pPr>
              <w:pStyle w:val="TableParagraph"/>
              <w:spacing w:before="1"/>
              <w:ind w:right="344"/>
              <w:rPr>
                <w:b/>
                <w:sz w:val="20"/>
              </w:rPr>
            </w:pPr>
            <w:r>
              <w:rPr>
                <w:b/>
                <w:color w:val="2E5395"/>
                <w:sz w:val="20"/>
              </w:rPr>
              <w:t>counties 577 ADDP</w:t>
            </w:r>
          </w:p>
          <w:p w14:paraId="7BC795EF" w14:textId="77777777" w:rsidR="00437A28" w:rsidRDefault="00437A28">
            <w:pPr>
              <w:pStyle w:val="TableParagraph"/>
              <w:spacing w:before="1"/>
              <w:ind w:right="322"/>
              <w:rPr>
                <w:b/>
                <w:sz w:val="20"/>
              </w:rPr>
            </w:pPr>
            <w:r>
              <w:rPr>
                <w:b/>
                <w:color w:val="2E5395"/>
                <w:sz w:val="20"/>
              </w:rPr>
              <w:t>clients in NJ counties</w:t>
            </w:r>
          </w:p>
        </w:tc>
        <w:tc>
          <w:tcPr>
            <w:tcW w:w="1855" w:type="dxa"/>
            <w:tcBorders>
              <w:top w:val="nil"/>
            </w:tcBorders>
            <w:shd w:val="clear" w:color="auto" w:fill="FFFFFF" w:themeFill="background1"/>
          </w:tcPr>
          <w:p w14:paraId="0502515D" w14:textId="6BC4F2B7" w:rsidR="00437A28" w:rsidRDefault="0088139F">
            <w:pPr>
              <w:pStyle w:val="TableParagraph"/>
              <w:spacing w:line="243" w:lineRule="exact"/>
              <w:ind w:left="106"/>
              <w:rPr>
                <w:sz w:val="20"/>
              </w:rPr>
            </w:pPr>
            <w:r>
              <w:rPr>
                <w:sz w:val="20"/>
              </w:rPr>
              <w:t>88.2% of RW clients had any health insurance</w:t>
            </w:r>
            <w:r>
              <w:rPr>
                <w:rStyle w:val="FootnoteReference"/>
                <w:sz w:val="20"/>
              </w:rPr>
              <w:footnoteReference w:id="4"/>
            </w:r>
          </w:p>
          <w:p w14:paraId="7D3B38FF" w14:textId="77777777" w:rsidR="0088139F" w:rsidRDefault="0088139F">
            <w:pPr>
              <w:pStyle w:val="TableParagraph"/>
              <w:spacing w:line="243" w:lineRule="exact"/>
              <w:ind w:left="106"/>
              <w:rPr>
                <w:sz w:val="20"/>
              </w:rPr>
            </w:pPr>
          </w:p>
          <w:p w14:paraId="2E0CC930" w14:textId="44F81B46" w:rsidR="0088139F" w:rsidRDefault="0088139F">
            <w:pPr>
              <w:pStyle w:val="TableParagraph"/>
              <w:spacing w:line="243" w:lineRule="exact"/>
              <w:ind w:left="106"/>
              <w:rPr>
                <w:sz w:val="20"/>
              </w:rPr>
            </w:pPr>
          </w:p>
        </w:tc>
        <w:tc>
          <w:tcPr>
            <w:tcW w:w="1856" w:type="dxa"/>
            <w:tcBorders>
              <w:top w:val="nil"/>
            </w:tcBorders>
            <w:shd w:val="clear" w:color="auto" w:fill="FFFFFF" w:themeFill="background1"/>
          </w:tcPr>
          <w:p w14:paraId="32CFEDAF" w14:textId="7EEEE67A" w:rsidR="00437A28" w:rsidRDefault="00437A28">
            <w:pPr>
              <w:pStyle w:val="TableParagraph"/>
              <w:spacing w:line="243" w:lineRule="exact"/>
              <w:ind w:left="106"/>
              <w:rPr>
                <w:sz w:val="20"/>
              </w:rPr>
            </w:pPr>
            <w:proofErr w:type="spellStart"/>
            <w:r>
              <w:rPr>
                <w:sz w:val="20"/>
              </w:rPr>
              <w:t>CAREWare</w:t>
            </w:r>
            <w:proofErr w:type="spellEnd"/>
          </w:p>
          <w:p w14:paraId="6DDE0FCA" w14:textId="77777777" w:rsidR="00437A28" w:rsidRDefault="00437A28">
            <w:pPr>
              <w:pStyle w:val="TableParagraph"/>
              <w:spacing w:before="11"/>
              <w:ind w:left="0"/>
              <w:rPr>
                <w:rFonts w:ascii="Calibri Light"/>
                <w:i/>
                <w:sz w:val="19"/>
              </w:rPr>
            </w:pPr>
          </w:p>
          <w:p w14:paraId="7B10A194" w14:textId="77777777" w:rsidR="00437A28" w:rsidRDefault="00437A28">
            <w:pPr>
              <w:pStyle w:val="TableParagraph"/>
              <w:ind w:left="106"/>
              <w:rPr>
                <w:sz w:val="20"/>
              </w:rPr>
            </w:pPr>
            <w:r>
              <w:rPr>
                <w:sz w:val="20"/>
              </w:rPr>
              <w:t xml:space="preserve">PA Special </w:t>
            </w:r>
            <w:r>
              <w:rPr>
                <w:w w:val="95"/>
                <w:sz w:val="19"/>
              </w:rPr>
              <w:t xml:space="preserve">Pharmaceutical </w:t>
            </w:r>
            <w:r>
              <w:rPr>
                <w:sz w:val="20"/>
              </w:rPr>
              <w:t>Benefits Program</w:t>
            </w:r>
          </w:p>
          <w:p w14:paraId="4813ABDE" w14:textId="77777777" w:rsidR="00437A28" w:rsidRDefault="00437A28">
            <w:pPr>
              <w:pStyle w:val="TableParagraph"/>
              <w:ind w:left="106"/>
              <w:rPr>
                <w:sz w:val="20"/>
              </w:rPr>
            </w:pPr>
            <w:r>
              <w:rPr>
                <w:sz w:val="20"/>
              </w:rPr>
              <w:t xml:space="preserve">NJ AIDS </w:t>
            </w:r>
            <w:r>
              <w:rPr>
                <w:spacing w:val="-5"/>
                <w:sz w:val="20"/>
              </w:rPr>
              <w:t xml:space="preserve">Drug </w:t>
            </w:r>
            <w:r>
              <w:rPr>
                <w:sz w:val="20"/>
              </w:rPr>
              <w:t>Distribution Program</w:t>
            </w:r>
          </w:p>
        </w:tc>
      </w:tr>
      <w:tr w:rsidR="00437A28" w14:paraId="791815FE" w14:textId="77777777" w:rsidTr="00B76689">
        <w:trPr>
          <w:trHeight w:val="3661"/>
        </w:trPr>
        <w:tc>
          <w:tcPr>
            <w:tcW w:w="1855" w:type="dxa"/>
            <w:shd w:val="clear" w:color="auto" w:fill="DBE5F1" w:themeFill="accent1" w:themeFillTint="33"/>
          </w:tcPr>
          <w:p w14:paraId="04D6B828" w14:textId="77777777" w:rsidR="00437A28" w:rsidRDefault="00437A28">
            <w:pPr>
              <w:pStyle w:val="TableParagraph"/>
              <w:ind w:right="848"/>
              <w:rPr>
                <w:sz w:val="20"/>
              </w:rPr>
            </w:pPr>
            <w:r>
              <w:rPr>
                <w:sz w:val="20"/>
              </w:rPr>
              <w:t>PDPH</w:t>
            </w:r>
            <w:r>
              <w:rPr>
                <w:w w:val="99"/>
                <w:sz w:val="20"/>
              </w:rPr>
              <w:t xml:space="preserve"> </w:t>
            </w:r>
            <w:r>
              <w:rPr>
                <w:sz w:val="20"/>
              </w:rPr>
              <w:t>HIPC</w:t>
            </w:r>
          </w:p>
        </w:tc>
        <w:tc>
          <w:tcPr>
            <w:tcW w:w="1855" w:type="dxa"/>
            <w:shd w:val="clear" w:color="auto" w:fill="DBE5F1" w:themeFill="accent1" w:themeFillTint="33"/>
          </w:tcPr>
          <w:p w14:paraId="3C637EC5" w14:textId="77777777" w:rsidR="00437A28" w:rsidRDefault="00437A28">
            <w:pPr>
              <w:pStyle w:val="TableParagraph"/>
              <w:ind w:right="225"/>
              <w:rPr>
                <w:sz w:val="20"/>
              </w:rPr>
            </w:pPr>
            <w:r>
              <w:rPr>
                <w:sz w:val="20"/>
              </w:rPr>
              <w:t>Minimize interruptions to ART adherence through provision of emergency pharmaceutical assistance</w:t>
            </w:r>
          </w:p>
        </w:tc>
        <w:tc>
          <w:tcPr>
            <w:tcW w:w="1856" w:type="dxa"/>
            <w:shd w:val="clear" w:color="auto" w:fill="DBE5F1" w:themeFill="accent1" w:themeFillTint="33"/>
          </w:tcPr>
          <w:p w14:paraId="500313CC" w14:textId="77777777" w:rsidR="00437A28" w:rsidRDefault="00437A28">
            <w:pPr>
              <w:pStyle w:val="TableParagraph"/>
              <w:spacing w:line="243" w:lineRule="exact"/>
              <w:rPr>
                <w:sz w:val="20"/>
              </w:rPr>
            </w:pPr>
            <w:r>
              <w:rPr>
                <w:sz w:val="20"/>
              </w:rPr>
              <w:t>PLWH</w:t>
            </w:r>
          </w:p>
        </w:tc>
        <w:tc>
          <w:tcPr>
            <w:tcW w:w="1855" w:type="dxa"/>
            <w:shd w:val="clear" w:color="auto" w:fill="DBE5F1" w:themeFill="accent1" w:themeFillTint="33"/>
          </w:tcPr>
          <w:p w14:paraId="211B56D9" w14:textId="77777777" w:rsidR="00437A28" w:rsidRDefault="00437A28">
            <w:pPr>
              <w:pStyle w:val="TableParagraph"/>
              <w:ind w:right="853"/>
              <w:rPr>
                <w:b/>
                <w:sz w:val="20"/>
              </w:rPr>
            </w:pPr>
            <w:r>
              <w:rPr>
                <w:b/>
                <w:sz w:val="20"/>
              </w:rPr>
              <w:t># of Rx units dispensed</w:t>
            </w:r>
          </w:p>
          <w:p w14:paraId="30DF7F3A" w14:textId="77777777" w:rsidR="00437A28" w:rsidRDefault="00437A28">
            <w:pPr>
              <w:pStyle w:val="TableParagraph"/>
              <w:ind w:left="0"/>
              <w:rPr>
                <w:rFonts w:ascii="Calibri Light"/>
                <w:i/>
                <w:sz w:val="20"/>
              </w:rPr>
            </w:pPr>
          </w:p>
          <w:p w14:paraId="092096FC" w14:textId="77777777" w:rsidR="00437A28" w:rsidRDefault="00437A28">
            <w:pPr>
              <w:pStyle w:val="TableParagraph"/>
              <w:ind w:left="0"/>
              <w:rPr>
                <w:rFonts w:ascii="Calibri Light"/>
                <w:i/>
                <w:sz w:val="20"/>
              </w:rPr>
            </w:pPr>
          </w:p>
          <w:p w14:paraId="424CFCE4" w14:textId="77777777" w:rsidR="00437A28" w:rsidRDefault="00437A28">
            <w:pPr>
              <w:pStyle w:val="TableParagraph"/>
              <w:ind w:left="0"/>
              <w:rPr>
                <w:rFonts w:ascii="Calibri Light"/>
                <w:i/>
                <w:sz w:val="20"/>
              </w:rPr>
            </w:pPr>
          </w:p>
          <w:p w14:paraId="1E8E8B46" w14:textId="77777777" w:rsidR="00437A28" w:rsidRDefault="00437A28">
            <w:pPr>
              <w:pStyle w:val="TableParagraph"/>
              <w:ind w:left="0"/>
              <w:rPr>
                <w:rFonts w:ascii="Calibri Light"/>
                <w:i/>
                <w:sz w:val="20"/>
              </w:rPr>
            </w:pPr>
          </w:p>
          <w:p w14:paraId="5D81CB1A" w14:textId="77777777" w:rsidR="00437A28" w:rsidRDefault="00437A28">
            <w:pPr>
              <w:pStyle w:val="TableParagraph"/>
              <w:ind w:left="0"/>
              <w:rPr>
                <w:rFonts w:ascii="Calibri Light"/>
                <w:i/>
                <w:sz w:val="20"/>
              </w:rPr>
            </w:pPr>
          </w:p>
          <w:p w14:paraId="57599A02" w14:textId="77777777" w:rsidR="00437A28" w:rsidRDefault="00437A28">
            <w:pPr>
              <w:pStyle w:val="TableParagraph"/>
              <w:spacing w:before="11"/>
              <w:ind w:left="0"/>
              <w:rPr>
                <w:rFonts w:ascii="Calibri Light"/>
                <w:i/>
                <w:sz w:val="19"/>
              </w:rPr>
            </w:pPr>
          </w:p>
          <w:p w14:paraId="23761858" w14:textId="77777777" w:rsidR="00437A28" w:rsidRDefault="00437A28">
            <w:pPr>
              <w:pStyle w:val="TableParagraph"/>
              <w:ind w:right="445"/>
              <w:rPr>
                <w:b/>
                <w:sz w:val="20"/>
              </w:rPr>
            </w:pPr>
            <w:r>
              <w:rPr>
                <w:b/>
                <w:sz w:val="20"/>
              </w:rPr>
              <w:t># of emergency pharmaceutical assistance clients</w:t>
            </w:r>
          </w:p>
        </w:tc>
        <w:tc>
          <w:tcPr>
            <w:tcW w:w="1856" w:type="dxa"/>
            <w:shd w:val="clear" w:color="auto" w:fill="DBE5F1" w:themeFill="accent1" w:themeFillTint="33"/>
          </w:tcPr>
          <w:p w14:paraId="0490A4BD" w14:textId="2C39C352" w:rsidR="00437A28" w:rsidRDefault="00437A28">
            <w:pPr>
              <w:pStyle w:val="TableParagraph"/>
              <w:rPr>
                <w:b/>
                <w:sz w:val="20"/>
              </w:rPr>
            </w:pPr>
            <w:r>
              <w:rPr>
                <w:b/>
                <w:sz w:val="20"/>
              </w:rPr>
              <w:t xml:space="preserve">2111 units of local </w:t>
            </w:r>
            <w:r>
              <w:rPr>
                <w:b/>
                <w:w w:val="95"/>
                <w:sz w:val="19"/>
              </w:rPr>
              <w:t>pharmaceutica</w:t>
            </w:r>
            <w:r>
              <w:rPr>
                <w:b/>
                <w:w w:val="95"/>
                <w:sz w:val="20"/>
              </w:rPr>
              <w:t xml:space="preserve">l </w:t>
            </w:r>
            <w:r>
              <w:rPr>
                <w:b/>
                <w:sz w:val="20"/>
              </w:rPr>
              <w:t>assistance</w:t>
            </w:r>
          </w:p>
          <w:p w14:paraId="3F06F10A" w14:textId="77777777" w:rsidR="001B2F88" w:rsidRDefault="001B2F88">
            <w:pPr>
              <w:pStyle w:val="TableParagraph"/>
              <w:rPr>
                <w:b/>
                <w:sz w:val="20"/>
              </w:rPr>
            </w:pPr>
          </w:p>
          <w:p w14:paraId="3C0CA60D" w14:textId="77777777" w:rsidR="00437A28" w:rsidRDefault="00437A28">
            <w:pPr>
              <w:pStyle w:val="TableParagraph"/>
              <w:ind w:right="342"/>
              <w:rPr>
                <w:b/>
                <w:sz w:val="20"/>
              </w:rPr>
            </w:pPr>
            <w:r>
              <w:rPr>
                <w:b/>
                <w:sz w:val="20"/>
              </w:rPr>
              <w:t>741 units in EFA</w:t>
            </w:r>
          </w:p>
          <w:p w14:paraId="4C4B0DD3" w14:textId="77777777" w:rsidR="00437A28" w:rsidRDefault="00437A28">
            <w:pPr>
              <w:pStyle w:val="TableParagraph"/>
              <w:spacing w:line="243" w:lineRule="exact"/>
              <w:rPr>
                <w:b/>
                <w:sz w:val="20"/>
              </w:rPr>
            </w:pPr>
            <w:r>
              <w:rPr>
                <w:b/>
                <w:sz w:val="20"/>
              </w:rPr>
              <w:t>medications</w:t>
            </w:r>
          </w:p>
          <w:p w14:paraId="765E2DF7" w14:textId="77777777" w:rsidR="00437A28" w:rsidRDefault="00437A28">
            <w:pPr>
              <w:pStyle w:val="TableParagraph"/>
              <w:ind w:left="0"/>
              <w:rPr>
                <w:rFonts w:ascii="Calibri Light"/>
                <w:i/>
                <w:sz w:val="20"/>
              </w:rPr>
            </w:pPr>
          </w:p>
          <w:p w14:paraId="16166687" w14:textId="79424047" w:rsidR="00437A28" w:rsidRDefault="00437A28">
            <w:pPr>
              <w:pStyle w:val="TableParagraph"/>
              <w:ind w:right="344"/>
              <w:rPr>
                <w:b/>
                <w:sz w:val="20"/>
              </w:rPr>
            </w:pPr>
            <w:r>
              <w:rPr>
                <w:b/>
                <w:sz w:val="20"/>
              </w:rPr>
              <w:t xml:space="preserve">319 </w:t>
            </w:r>
            <w:proofErr w:type="gramStart"/>
            <w:r>
              <w:rPr>
                <w:b/>
                <w:sz w:val="20"/>
              </w:rPr>
              <w:t>local</w:t>
            </w:r>
            <w:proofErr w:type="gramEnd"/>
            <w:r>
              <w:rPr>
                <w:b/>
                <w:sz w:val="20"/>
              </w:rPr>
              <w:t xml:space="preserve"> pharm </w:t>
            </w:r>
            <w:r>
              <w:rPr>
                <w:b/>
                <w:w w:val="95"/>
                <w:sz w:val="20"/>
              </w:rPr>
              <w:t xml:space="preserve">assistance </w:t>
            </w:r>
            <w:r>
              <w:rPr>
                <w:b/>
                <w:sz w:val="20"/>
              </w:rPr>
              <w:t>clients</w:t>
            </w:r>
          </w:p>
          <w:p w14:paraId="7DA8CECA" w14:textId="77777777" w:rsidR="001B2F88" w:rsidRDefault="001B2F88">
            <w:pPr>
              <w:pStyle w:val="TableParagraph"/>
              <w:ind w:right="344"/>
              <w:rPr>
                <w:b/>
                <w:sz w:val="20"/>
              </w:rPr>
            </w:pPr>
          </w:p>
          <w:p w14:paraId="7467FE04" w14:textId="77777777" w:rsidR="00437A28" w:rsidRDefault="00437A28">
            <w:pPr>
              <w:pStyle w:val="TableParagraph"/>
              <w:rPr>
                <w:b/>
                <w:sz w:val="20"/>
              </w:rPr>
            </w:pPr>
            <w:r>
              <w:rPr>
                <w:b/>
                <w:sz w:val="20"/>
              </w:rPr>
              <w:t>423 clients in EFA</w:t>
            </w:r>
          </w:p>
          <w:p w14:paraId="5488C967" w14:textId="77777777" w:rsidR="00437A28" w:rsidRDefault="00437A28">
            <w:pPr>
              <w:pStyle w:val="TableParagraph"/>
              <w:spacing w:line="224" w:lineRule="exact"/>
              <w:rPr>
                <w:b/>
                <w:sz w:val="20"/>
              </w:rPr>
            </w:pPr>
            <w:r>
              <w:rPr>
                <w:b/>
                <w:sz w:val="20"/>
              </w:rPr>
              <w:t>medications</w:t>
            </w:r>
          </w:p>
        </w:tc>
        <w:tc>
          <w:tcPr>
            <w:tcW w:w="1855" w:type="dxa"/>
            <w:shd w:val="clear" w:color="auto" w:fill="DBE5F1" w:themeFill="accent1" w:themeFillTint="33"/>
          </w:tcPr>
          <w:p w14:paraId="0EF1B2E2" w14:textId="59FF15E2" w:rsidR="0088139F" w:rsidRDefault="0088139F" w:rsidP="0088139F">
            <w:pPr>
              <w:pStyle w:val="TableParagraph"/>
              <w:spacing w:line="243" w:lineRule="exact"/>
              <w:ind w:left="0"/>
              <w:rPr>
                <w:sz w:val="20"/>
              </w:rPr>
            </w:pPr>
            <w:r>
              <w:rPr>
                <w:sz w:val="20"/>
              </w:rPr>
              <w:t>1,828 LPAP units</w:t>
            </w:r>
            <w:r w:rsidR="001B2F88">
              <w:rPr>
                <w:rStyle w:val="FootnoteReference"/>
                <w:sz w:val="20"/>
              </w:rPr>
              <w:footnoteReference w:id="5"/>
            </w:r>
          </w:p>
          <w:p w14:paraId="6109F42F" w14:textId="766C1E11" w:rsidR="0088139F" w:rsidRDefault="0088139F">
            <w:pPr>
              <w:pStyle w:val="TableParagraph"/>
              <w:spacing w:line="243" w:lineRule="exact"/>
              <w:ind w:left="106"/>
              <w:rPr>
                <w:sz w:val="20"/>
              </w:rPr>
            </w:pPr>
          </w:p>
          <w:p w14:paraId="2CCA5F59" w14:textId="6AB8A5D5" w:rsidR="001B2F88" w:rsidRDefault="001B2F88">
            <w:pPr>
              <w:pStyle w:val="TableParagraph"/>
              <w:spacing w:line="243" w:lineRule="exact"/>
              <w:ind w:left="106"/>
              <w:rPr>
                <w:sz w:val="20"/>
              </w:rPr>
            </w:pPr>
          </w:p>
          <w:p w14:paraId="48BEC7AD" w14:textId="77777777" w:rsidR="001B2F88" w:rsidRDefault="001B2F88">
            <w:pPr>
              <w:pStyle w:val="TableParagraph"/>
              <w:spacing w:line="243" w:lineRule="exact"/>
              <w:ind w:left="106"/>
              <w:rPr>
                <w:sz w:val="20"/>
              </w:rPr>
            </w:pPr>
          </w:p>
          <w:p w14:paraId="7C419EA6" w14:textId="3A46DE33" w:rsidR="0088139F" w:rsidRDefault="0088139F">
            <w:pPr>
              <w:pStyle w:val="TableParagraph"/>
              <w:spacing w:line="243" w:lineRule="exact"/>
              <w:ind w:left="106"/>
              <w:rPr>
                <w:sz w:val="20"/>
              </w:rPr>
            </w:pPr>
            <w:r>
              <w:rPr>
                <w:sz w:val="20"/>
              </w:rPr>
              <w:t>319 EFA medications units</w:t>
            </w:r>
          </w:p>
          <w:p w14:paraId="7A4ADB2D" w14:textId="77777777" w:rsidR="0088139F" w:rsidRDefault="0088139F">
            <w:pPr>
              <w:pStyle w:val="TableParagraph"/>
              <w:spacing w:line="243" w:lineRule="exact"/>
              <w:ind w:left="106"/>
              <w:rPr>
                <w:sz w:val="20"/>
              </w:rPr>
            </w:pPr>
          </w:p>
          <w:p w14:paraId="29DED948" w14:textId="77777777" w:rsidR="0088139F" w:rsidRDefault="0088139F" w:rsidP="001B2F88">
            <w:pPr>
              <w:pStyle w:val="TableParagraph"/>
              <w:spacing w:line="243" w:lineRule="exact"/>
              <w:ind w:left="0"/>
              <w:rPr>
                <w:sz w:val="20"/>
              </w:rPr>
            </w:pPr>
          </w:p>
          <w:p w14:paraId="4CB13CFA" w14:textId="5B6336B1" w:rsidR="0088139F" w:rsidRDefault="0088139F" w:rsidP="0088139F">
            <w:pPr>
              <w:pStyle w:val="TableParagraph"/>
              <w:spacing w:line="243" w:lineRule="exact"/>
              <w:ind w:left="106"/>
              <w:rPr>
                <w:sz w:val="20"/>
              </w:rPr>
            </w:pPr>
            <w:r>
              <w:rPr>
                <w:sz w:val="20"/>
              </w:rPr>
              <w:t>267 LPAP clients</w:t>
            </w:r>
          </w:p>
          <w:p w14:paraId="4BDAAD5F" w14:textId="77777777" w:rsidR="0088139F" w:rsidRDefault="0088139F">
            <w:pPr>
              <w:pStyle w:val="TableParagraph"/>
              <w:spacing w:line="243" w:lineRule="exact"/>
              <w:ind w:left="106"/>
              <w:rPr>
                <w:sz w:val="20"/>
              </w:rPr>
            </w:pPr>
          </w:p>
          <w:p w14:paraId="7751296A" w14:textId="60787F62" w:rsidR="0088139F" w:rsidRDefault="0088139F">
            <w:pPr>
              <w:pStyle w:val="TableParagraph"/>
              <w:spacing w:line="243" w:lineRule="exact"/>
              <w:ind w:left="106"/>
              <w:rPr>
                <w:sz w:val="20"/>
              </w:rPr>
            </w:pPr>
            <w:r>
              <w:rPr>
                <w:sz w:val="20"/>
              </w:rPr>
              <w:t>213 EFA medications clients</w:t>
            </w:r>
          </w:p>
        </w:tc>
        <w:tc>
          <w:tcPr>
            <w:tcW w:w="1856" w:type="dxa"/>
            <w:shd w:val="clear" w:color="auto" w:fill="DBE5F1" w:themeFill="accent1" w:themeFillTint="33"/>
          </w:tcPr>
          <w:p w14:paraId="1EA34844" w14:textId="3B8EFB72" w:rsidR="00437A28" w:rsidRDefault="00437A28">
            <w:pPr>
              <w:pStyle w:val="TableParagraph"/>
              <w:spacing w:line="243" w:lineRule="exact"/>
              <w:ind w:left="106"/>
              <w:rPr>
                <w:sz w:val="20"/>
              </w:rPr>
            </w:pPr>
            <w:proofErr w:type="spellStart"/>
            <w:r>
              <w:rPr>
                <w:sz w:val="20"/>
              </w:rPr>
              <w:t>CAREWare</w:t>
            </w:r>
            <w:proofErr w:type="spellEnd"/>
          </w:p>
        </w:tc>
      </w:tr>
    </w:tbl>
    <w:p w14:paraId="2C10A171" w14:textId="7BD978FA" w:rsidR="00B76689" w:rsidRDefault="002D420B">
      <w:pPr>
        <w:spacing w:before="37"/>
        <w:ind w:left="140"/>
        <w:rPr>
          <w:rFonts w:ascii="Calibri Light"/>
          <w:i/>
          <w:color w:val="833B0A"/>
        </w:rPr>
      </w:pPr>
      <w:r>
        <w:rPr>
          <w:rFonts w:ascii="Calibri Light"/>
          <w:i/>
          <w:color w:val="833B0A"/>
        </w:rPr>
        <w:t xml:space="preserve"> </w:t>
      </w:r>
    </w:p>
    <w:p w14:paraId="610311DE" w14:textId="77777777" w:rsidR="00B76689" w:rsidRDefault="00B76689">
      <w:pPr>
        <w:rPr>
          <w:rFonts w:ascii="Calibri Light"/>
          <w:i/>
          <w:color w:val="833B0A"/>
        </w:rPr>
      </w:pPr>
      <w:r>
        <w:rPr>
          <w:rFonts w:ascii="Calibri Light"/>
          <w:i/>
          <w:color w:val="833B0A"/>
        </w:rPr>
        <w:br w:type="page"/>
      </w:r>
    </w:p>
    <w:p w14:paraId="04EFBAAF" w14:textId="77777777" w:rsidR="001539C2" w:rsidRDefault="001539C2">
      <w:pPr>
        <w:spacing w:before="37"/>
        <w:ind w:left="140"/>
        <w:rPr>
          <w:rFonts w:ascii="Calibri Light"/>
          <w:i/>
        </w:rPr>
      </w:pPr>
    </w:p>
    <w:p w14:paraId="150E42BF" w14:textId="77777777" w:rsidR="001539C2" w:rsidRDefault="002D420B">
      <w:pPr>
        <w:spacing w:before="80" w:after="44"/>
        <w:ind w:left="140"/>
        <w:rPr>
          <w:rFonts w:ascii="Calibri Light"/>
          <w:i/>
        </w:rPr>
      </w:pPr>
      <w:bookmarkStart w:id="27" w:name="Strategy_2.3.3:_Reduce_systemic_barriers"/>
      <w:bookmarkEnd w:id="27"/>
      <w:r>
        <w:rPr>
          <w:rFonts w:ascii="Calibri Light"/>
          <w:i/>
          <w:color w:val="833B0A"/>
        </w:rPr>
        <w:t xml:space="preserve">Strategy 2.3.3: Reduce systemic barriers to ART  </w:t>
      </w:r>
    </w:p>
    <w:tbl>
      <w:tblPr>
        <w:tblW w:w="0" w:type="auto"/>
        <w:tblInd w:w="152" w:type="dxa"/>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192B06" w14:paraId="211AE657" w14:textId="77777777" w:rsidTr="000018B0">
        <w:trPr>
          <w:trHeight w:val="556"/>
        </w:trPr>
        <w:tc>
          <w:tcPr>
            <w:tcW w:w="1855" w:type="dxa"/>
            <w:shd w:val="clear" w:color="auto" w:fill="5B9BD4"/>
          </w:tcPr>
          <w:p w14:paraId="5F2352EE" w14:textId="77777777" w:rsidR="00192B06" w:rsidRDefault="00192B06">
            <w:pPr>
              <w:pStyle w:val="TableParagraph"/>
              <w:spacing w:before="5" w:line="270" w:lineRule="atLeast"/>
              <w:ind w:left="112" w:right="228"/>
            </w:pPr>
            <w:r>
              <w:rPr>
                <w:color w:val="FFFFFF"/>
              </w:rPr>
              <w:t>Responsible parties</w:t>
            </w:r>
          </w:p>
        </w:tc>
        <w:tc>
          <w:tcPr>
            <w:tcW w:w="1855" w:type="dxa"/>
            <w:shd w:val="clear" w:color="auto" w:fill="5B9BD4"/>
          </w:tcPr>
          <w:p w14:paraId="6931617B" w14:textId="77777777" w:rsidR="00192B06" w:rsidRDefault="00192B06">
            <w:pPr>
              <w:pStyle w:val="TableParagraph"/>
              <w:spacing w:before="6"/>
              <w:ind w:left="113"/>
            </w:pPr>
            <w:r>
              <w:rPr>
                <w:color w:val="FFFFFF"/>
              </w:rPr>
              <w:t>Activity</w:t>
            </w:r>
          </w:p>
        </w:tc>
        <w:tc>
          <w:tcPr>
            <w:tcW w:w="1856" w:type="dxa"/>
            <w:shd w:val="clear" w:color="auto" w:fill="5B9BD4"/>
          </w:tcPr>
          <w:p w14:paraId="2675908A" w14:textId="77777777" w:rsidR="00192B06" w:rsidRDefault="00192B06">
            <w:pPr>
              <w:pStyle w:val="TableParagraph"/>
              <w:spacing w:before="5" w:line="270" w:lineRule="atLeast"/>
              <w:ind w:left="112" w:right="249"/>
            </w:pPr>
            <w:r>
              <w:rPr>
                <w:color w:val="FFFFFF"/>
              </w:rPr>
              <w:t>Target Populations</w:t>
            </w:r>
          </w:p>
        </w:tc>
        <w:tc>
          <w:tcPr>
            <w:tcW w:w="1855" w:type="dxa"/>
            <w:shd w:val="clear" w:color="auto" w:fill="5B9BD4"/>
          </w:tcPr>
          <w:p w14:paraId="0736C458" w14:textId="77777777" w:rsidR="00192B06" w:rsidRDefault="00192B06">
            <w:pPr>
              <w:pStyle w:val="TableParagraph"/>
              <w:spacing w:before="6"/>
              <w:ind w:left="112"/>
            </w:pPr>
            <w:r>
              <w:rPr>
                <w:color w:val="FFFFFF"/>
              </w:rPr>
              <w:t>Data Indicators</w:t>
            </w:r>
          </w:p>
        </w:tc>
        <w:tc>
          <w:tcPr>
            <w:tcW w:w="1856" w:type="dxa"/>
            <w:shd w:val="clear" w:color="auto" w:fill="5B9BD4"/>
          </w:tcPr>
          <w:p w14:paraId="5B171F03" w14:textId="77777777" w:rsidR="00192B06" w:rsidRDefault="00192B06">
            <w:pPr>
              <w:pStyle w:val="TableParagraph"/>
              <w:spacing w:before="5" w:line="270" w:lineRule="atLeast"/>
              <w:ind w:left="112" w:right="561"/>
            </w:pPr>
            <w:r>
              <w:rPr>
                <w:color w:val="FFFFFF"/>
              </w:rPr>
              <w:t>Baseline 2016</w:t>
            </w:r>
          </w:p>
        </w:tc>
        <w:tc>
          <w:tcPr>
            <w:tcW w:w="1855" w:type="dxa"/>
            <w:shd w:val="clear" w:color="auto" w:fill="5B9BD4"/>
          </w:tcPr>
          <w:p w14:paraId="37D60C7F" w14:textId="5BB3C8EA" w:rsidR="00192B06" w:rsidRDefault="00192B06">
            <w:pPr>
              <w:pStyle w:val="TableParagraph"/>
              <w:spacing w:before="6"/>
              <w:ind w:left="112"/>
              <w:rPr>
                <w:color w:val="FFFFFF"/>
              </w:rPr>
            </w:pPr>
            <w:r>
              <w:rPr>
                <w:color w:val="FFFFFF"/>
              </w:rPr>
              <w:t>2019</w:t>
            </w:r>
          </w:p>
        </w:tc>
        <w:tc>
          <w:tcPr>
            <w:tcW w:w="1856" w:type="dxa"/>
            <w:shd w:val="clear" w:color="auto" w:fill="5B9BD4"/>
          </w:tcPr>
          <w:p w14:paraId="210D9507" w14:textId="3DBDDD0D" w:rsidR="00192B06" w:rsidRDefault="00192B06">
            <w:pPr>
              <w:pStyle w:val="TableParagraph"/>
              <w:spacing w:before="6"/>
              <w:ind w:left="112"/>
            </w:pPr>
            <w:r>
              <w:rPr>
                <w:color w:val="FFFFFF"/>
              </w:rPr>
              <w:t>Source</w:t>
            </w:r>
          </w:p>
        </w:tc>
      </w:tr>
      <w:tr w:rsidR="00192B06" w14:paraId="0FB8A5CB" w14:textId="77777777" w:rsidTr="000018B0">
        <w:trPr>
          <w:trHeight w:val="4149"/>
        </w:trPr>
        <w:tc>
          <w:tcPr>
            <w:tcW w:w="1855" w:type="dxa"/>
            <w:tcBorders>
              <w:left w:val="single" w:sz="4" w:space="0" w:color="9CC2E4"/>
              <w:bottom w:val="single" w:sz="4" w:space="0" w:color="9CC2E4"/>
              <w:right w:val="single" w:sz="4" w:space="0" w:color="9CC2E4"/>
            </w:tcBorders>
            <w:shd w:val="clear" w:color="auto" w:fill="FFFF00"/>
          </w:tcPr>
          <w:p w14:paraId="2003654F" w14:textId="77777777" w:rsidR="00192B06" w:rsidRDefault="00192B06">
            <w:pPr>
              <w:pStyle w:val="TableParagraph"/>
              <w:ind w:right="314"/>
              <w:rPr>
                <w:sz w:val="20"/>
              </w:rPr>
            </w:pPr>
            <w:r>
              <w:rPr>
                <w:sz w:val="20"/>
              </w:rPr>
              <w:t xml:space="preserve">PDPH </w:t>
            </w:r>
            <w:r>
              <w:rPr>
                <w:w w:val="95"/>
                <w:sz w:val="20"/>
              </w:rPr>
              <w:t xml:space="preserve">PADOH </w:t>
            </w:r>
            <w:r>
              <w:rPr>
                <w:sz w:val="20"/>
              </w:rPr>
              <w:t>NJDPH</w:t>
            </w:r>
          </w:p>
        </w:tc>
        <w:tc>
          <w:tcPr>
            <w:tcW w:w="1855" w:type="dxa"/>
            <w:tcBorders>
              <w:left w:val="single" w:sz="4" w:space="0" w:color="9CC2E4"/>
              <w:bottom w:val="single" w:sz="4" w:space="0" w:color="9CC2E4"/>
              <w:right w:val="single" w:sz="4" w:space="0" w:color="9CC2E4"/>
            </w:tcBorders>
            <w:shd w:val="clear" w:color="auto" w:fill="FFFF00"/>
          </w:tcPr>
          <w:p w14:paraId="3D52490A" w14:textId="77777777" w:rsidR="00192B06" w:rsidRDefault="00192B06">
            <w:pPr>
              <w:pStyle w:val="TableParagraph"/>
              <w:ind w:left="108" w:right="127"/>
              <w:rPr>
                <w:sz w:val="20"/>
              </w:rPr>
            </w:pPr>
            <w:r>
              <w:rPr>
                <w:sz w:val="20"/>
              </w:rPr>
              <w:t>Support comprehensive ADAP formulary, including access to Hepatitis C treatment</w:t>
            </w:r>
          </w:p>
        </w:tc>
        <w:tc>
          <w:tcPr>
            <w:tcW w:w="1856" w:type="dxa"/>
            <w:tcBorders>
              <w:left w:val="single" w:sz="4" w:space="0" w:color="9CC2E4"/>
              <w:bottom w:val="single" w:sz="4" w:space="0" w:color="9CC2E4"/>
              <w:right w:val="single" w:sz="4" w:space="0" w:color="9CC2E4"/>
            </w:tcBorders>
            <w:shd w:val="clear" w:color="auto" w:fill="FFFF00"/>
          </w:tcPr>
          <w:p w14:paraId="18C8C719" w14:textId="77777777" w:rsidR="00192B06" w:rsidRDefault="00192B06">
            <w:pPr>
              <w:pStyle w:val="TableParagraph"/>
              <w:spacing w:line="243" w:lineRule="exact"/>
              <w:rPr>
                <w:sz w:val="20"/>
              </w:rPr>
            </w:pPr>
            <w:r>
              <w:rPr>
                <w:sz w:val="20"/>
              </w:rPr>
              <w:t>PLWH</w:t>
            </w:r>
          </w:p>
        </w:tc>
        <w:tc>
          <w:tcPr>
            <w:tcW w:w="1855" w:type="dxa"/>
            <w:tcBorders>
              <w:left w:val="single" w:sz="4" w:space="0" w:color="9CC2E4"/>
              <w:bottom w:val="single" w:sz="4" w:space="0" w:color="9CC2E4"/>
              <w:right w:val="single" w:sz="4" w:space="0" w:color="9CC2E4"/>
            </w:tcBorders>
            <w:shd w:val="clear" w:color="auto" w:fill="FFFF00"/>
          </w:tcPr>
          <w:p w14:paraId="698AC1FA" w14:textId="77777777" w:rsidR="00192B06" w:rsidRDefault="00192B06">
            <w:pPr>
              <w:pStyle w:val="TableParagraph"/>
              <w:ind w:right="218"/>
              <w:rPr>
                <w:b/>
                <w:sz w:val="20"/>
              </w:rPr>
            </w:pPr>
            <w:r>
              <w:rPr>
                <w:b/>
                <w:color w:val="2E5395"/>
                <w:sz w:val="20"/>
              </w:rPr>
              <w:t>% of FDA approved treatment regimens on the formulary</w:t>
            </w:r>
          </w:p>
        </w:tc>
        <w:tc>
          <w:tcPr>
            <w:tcW w:w="1856" w:type="dxa"/>
            <w:tcBorders>
              <w:left w:val="single" w:sz="4" w:space="0" w:color="9CC2E4"/>
              <w:bottom w:val="single" w:sz="4" w:space="0" w:color="9CC2E4"/>
              <w:right w:val="single" w:sz="4" w:space="0" w:color="9CC2E4"/>
            </w:tcBorders>
            <w:shd w:val="clear" w:color="auto" w:fill="FFFF00"/>
          </w:tcPr>
          <w:p w14:paraId="0B4080FF" w14:textId="77777777" w:rsidR="00192B06" w:rsidRDefault="00192B06">
            <w:pPr>
              <w:pStyle w:val="TableParagraph"/>
              <w:spacing w:line="243" w:lineRule="exact"/>
              <w:rPr>
                <w:b/>
                <w:sz w:val="20"/>
              </w:rPr>
            </w:pPr>
            <w:r>
              <w:rPr>
                <w:b/>
                <w:color w:val="2E5395"/>
                <w:sz w:val="20"/>
              </w:rPr>
              <w:t>91% of FDA</w:t>
            </w:r>
          </w:p>
          <w:p w14:paraId="44A15CB3" w14:textId="77777777" w:rsidR="00192B06" w:rsidRDefault="00192B06">
            <w:pPr>
              <w:pStyle w:val="TableParagraph"/>
              <w:ind w:right="276"/>
              <w:rPr>
                <w:b/>
                <w:sz w:val="20"/>
              </w:rPr>
            </w:pPr>
            <w:r>
              <w:rPr>
                <w:b/>
                <w:color w:val="2E5395"/>
                <w:sz w:val="20"/>
              </w:rPr>
              <w:t>approved treatment regimens on SPBP</w:t>
            </w:r>
          </w:p>
          <w:p w14:paraId="734B813D" w14:textId="77777777" w:rsidR="00797C69" w:rsidRDefault="00192B06">
            <w:pPr>
              <w:pStyle w:val="TableParagraph"/>
              <w:ind w:right="180"/>
              <w:rPr>
                <w:b/>
                <w:color w:val="2E5395"/>
                <w:sz w:val="20"/>
              </w:rPr>
            </w:pPr>
            <w:r>
              <w:rPr>
                <w:b/>
                <w:color w:val="2E5395"/>
                <w:sz w:val="20"/>
              </w:rPr>
              <w:t xml:space="preserve">formulary. </w:t>
            </w:r>
          </w:p>
          <w:p w14:paraId="3AD2EED9" w14:textId="77777777" w:rsidR="00797C69" w:rsidRDefault="00797C69">
            <w:pPr>
              <w:pStyle w:val="TableParagraph"/>
              <w:ind w:right="180"/>
              <w:rPr>
                <w:b/>
                <w:color w:val="2E5395"/>
                <w:sz w:val="20"/>
              </w:rPr>
            </w:pPr>
          </w:p>
          <w:p w14:paraId="2E92E291" w14:textId="77777777" w:rsidR="00797C69" w:rsidRDefault="00797C69">
            <w:pPr>
              <w:pStyle w:val="TableParagraph"/>
              <w:ind w:right="180"/>
              <w:rPr>
                <w:b/>
                <w:color w:val="2E5395"/>
                <w:sz w:val="20"/>
              </w:rPr>
            </w:pPr>
          </w:p>
          <w:p w14:paraId="7D6E235A" w14:textId="4921BE6B" w:rsidR="00192B06" w:rsidRDefault="00192B06">
            <w:pPr>
              <w:pStyle w:val="TableParagraph"/>
              <w:ind w:right="180"/>
              <w:rPr>
                <w:b/>
                <w:sz w:val="20"/>
              </w:rPr>
            </w:pPr>
            <w:r>
              <w:rPr>
                <w:b/>
                <w:color w:val="2E5395"/>
                <w:sz w:val="20"/>
              </w:rPr>
              <w:t>NJ ADDP</w:t>
            </w:r>
          </w:p>
          <w:p w14:paraId="054F3C38" w14:textId="540AAA65" w:rsidR="00192B06" w:rsidRDefault="00192B06">
            <w:pPr>
              <w:pStyle w:val="TableParagraph"/>
              <w:ind w:right="159"/>
              <w:rPr>
                <w:b/>
                <w:color w:val="2E5395"/>
                <w:sz w:val="20"/>
              </w:rPr>
            </w:pPr>
            <w:r>
              <w:rPr>
                <w:b/>
                <w:color w:val="2E5395"/>
                <w:sz w:val="20"/>
              </w:rPr>
              <w:t xml:space="preserve">formulary is open - all </w:t>
            </w:r>
            <w:r>
              <w:rPr>
                <w:b/>
                <w:color w:val="2E5395"/>
                <w:spacing w:val="-4"/>
                <w:sz w:val="20"/>
              </w:rPr>
              <w:t xml:space="preserve">FDA </w:t>
            </w:r>
            <w:r>
              <w:rPr>
                <w:b/>
                <w:color w:val="2E5395"/>
                <w:sz w:val="20"/>
              </w:rPr>
              <w:t>approved treatment covered.</w:t>
            </w:r>
          </w:p>
          <w:p w14:paraId="3837B6BD" w14:textId="77777777" w:rsidR="00797C69" w:rsidRDefault="00797C69">
            <w:pPr>
              <w:pStyle w:val="TableParagraph"/>
              <w:ind w:right="159"/>
              <w:rPr>
                <w:b/>
                <w:sz w:val="20"/>
              </w:rPr>
            </w:pPr>
          </w:p>
          <w:p w14:paraId="4BC5E205" w14:textId="77777777" w:rsidR="00192B06" w:rsidRDefault="00192B06">
            <w:pPr>
              <w:pStyle w:val="TableParagraph"/>
              <w:ind w:right="226"/>
              <w:rPr>
                <w:b/>
                <w:sz w:val="20"/>
              </w:rPr>
            </w:pPr>
            <w:r>
              <w:rPr>
                <w:b/>
                <w:color w:val="2E5395"/>
                <w:sz w:val="20"/>
              </w:rPr>
              <w:t xml:space="preserve">PDPH has a grant to cure HCV in all </w:t>
            </w:r>
            <w:r>
              <w:rPr>
                <w:b/>
                <w:color w:val="2E5395"/>
                <w:spacing w:val="-5"/>
                <w:sz w:val="20"/>
              </w:rPr>
              <w:t xml:space="preserve">co- </w:t>
            </w:r>
            <w:r>
              <w:rPr>
                <w:b/>
                <w:color w:val="2E5395"/>
                <w:sz w:val="20"/>
              </w:rPr>
              <w:t>infected</w:t>
            </w:r>
          </w:p>
          <w:p w14:paraId="017CC412" w14:textId="77777777" w:rsidR="00192B06" w:rsidRDefault="00192B06">
            <w:pPr>
              <w:pStyle w:val="TableParagraph"/>
              <w:spacing w:line="223" w:lineRule="exact"/>
              <w:rPr>
                <w:b/>
                <w:sz w:val="20"/>
              </w:rPr>
            </w:pPr>
            <w:r>
              <w:rPr>
                <w:b/>
                <w:color w:val="2E5395"/>
                <w:sz w:val="20"/>
              </w:rPr>
              <w:t>PLWH.</w:t>
            </w:r>
          </w:p>
        </w:tc>
        <w:tc>
          <w:tcPr>
            <w:tcW w:w="1855" w:type="dxa"/>
            <w:tcBorders>
              <w:left w:val="single" w:sz="4" w:space="0" w:color="9CC2E4"/>
              <w:bottom w:val="single" w:sz="4" w:space="0" w:color="9CC2E4"/>
              <w:right w:val="single" w:sz="4" w:space="0" w:color="9CC2E4"/>
            </w:tcBorders>
            <w:shd w:val="clear" w:color="auto" w:fill="FFFF00"/>
          </w:tcPr>
          <w:p w14:paraId="1728155B" w14:textId="77777777" w:rsidR="00797C69" w:rsidRDefault="00797C69" w:rsidP="00797C69">
            <w:pPr>
              <w:pStyle w:val="TableParagraph"/>
              <w:ind w:right="180"/>
              <w:rPr>
                <w:b/>
                <w:sz w:val="20"/>
              </w:rPr>
            </w:pPr>
            <w:r>
              <w:rPr>
                <w:b/>
                <w:color w:val="2E5395"/>
                <w:sz w:val="20"/>
              </w:rPr>
              <w:t>NJ ADDP</w:t>
            </w:r>
          </w:p>
          <w:p w14:paraId="77C80AA3" w14:textId="77777777" w:rsidR="00797C69" w:rsidRDefault="00797C69" w:rsidP="00797C69">
            <w:pPr>
              <w:pStyle w:val="TableParagraph"/>
              <w:ind w:right="159"/>
              <w:rPr>
                <w:b/>
                <w:color w:val="2E5395"/>
                <w:sz w:val="20"/>
              </w:rPr>
            </w:pPr>
            <w:r>
              <w:rPr>
                <w:b/>
                <w:color w:val="2E5395"/>
                <w:sz w:val="20"/>
              </w:rPr>
              <w:t xml:space="preserve">formulary is open - all </w:t>
            </w:r>
            <w:r>
              <w:rPr>
                <w:b/>
                <w:color w:val="2E5395"/>
                <w:spacing w:val="-4"/>
                <w:sz w:val="20"/>
              </w:rPr>
              <w:t xml:space="preserve">FDA </w:t>
            </w:r>
            <w:r>
              <w:rPr>
                <w:b/>
                <w:color w:val="2E5395"/>
                <w:sz w:val="20"/>
              </w:rPr>
              <w:t>approved treatment covered.</w:t>
            </w:r>
          </w:p>
          <w:p w14:paraId="01FEBE2C" w14:textId="77777777" w:rsidR="00192B06" w:rsidRDefault="00192B06">
            <w:pPr>
              <w:pStyle w:val="TableParagraph"/>
              <w:ind w:right="112"/>
              <w:rPr>
                <w:sz w:val="20"/>
              </w:rPr>
            </w:pPr>
          </w:p>
        </w:tc>
        <w:tc>
          <w:tcPr>
            <w:tcW w:w="1856" w:type="dxa"/>
            <w:tcBorders>
              <w:left w:val="single" w:sz="4" w:space="0" w:color="9CC2E4"/>
              <w:bottom w:val="single" w:sz="4" w:space="0" w:color="9CC2E4"/>
              <w:right w:val="single" w:sz="4" w:space="0" w:color="9CC2E4"/>
            </w:tcBorders>
            <w:shd w:val="clear" w:color="auto" w:fill="FFFF00"/>
          </w:tcPr>
          <w:p w14:paraId="2A7A8962" w14:textId="29AA36A2" w:rsidR="00192B06" w:rsidRDefault="00192B06">
            <w:pPr>
              <w:pStyle w:val="TableParagraph"/>
              <w:ind w:right="112"/>
              <w:rPr>
                <w:sz w:val="20"/>
              </w:rPr>
            </w:pPr>
            <w:r>
              <w:rPr>
                <w:sz w:val="20"/>
              </w:rPr>
              <w:t xml:space="preserve">PA Special </w:t>
            </w:r>
            <w:r>
              <w:rPr>
                <w:w w:val="95"/>
                <w:sz w:val="19"/>
              </w:rPr>
              <w:t xml:space="preserve">Pharmaceutical </w:t>
            </w:r>
            <w:r>
              <w:rPr>
                <w:sz w:val="20"/>
              </w:rPr>
              <w:t>Benefits Program</w:t>
            </w:r>
          </w:p>
          <w:p w14:paraId="39F539D6" w14:textId="77777777" w:rsidR="00192B06" w:rsidRDefault="00192B06">
            <w:pPr>
              <w:pStyle w:val="TableParagraph"/>
              <w:ind w:right="246"/>
              <w:rPr>
                <w:sz w:val="20"/>
              </w:rPr>
            </w:pPr>
            <w:r>
              <w:rPr>
                <w:sz w:val="20"/>
              </w:rPr>
              <w:t>NJ AIDS Drug Distribution Program PDPH</w:t>
            </w:r>
          </w:p>
        </w:tc>
      </w:tr>
    </w:tbl>
    <w:p w14:paraId="39BD0CDA" w14:textId="77777777" w:rsidR="001539C2" w:rsidRDefault="001539C2">
      <w:pPr>
        <w:rPr>
          <w:sz w:val="20"/>
        </w:rPr>
        <w:sectPr w:rsidR="001539C2" w:rsidSect="00437A28">
          <w:pgSz w:w="15840" w:h="12240" w:orient="landscape"/>
          <w:pgMar w:top="840" w:right="1200" w:bottom="1300" w:left="1400" w:header="0" w:footer="1017" w:gutter="0"/>
          <w:cols w:space="720"/>
          <w:docGrid w:linePitch="299"/>
        </w:sectPr>
      </w:pPr>
    </w:p>
    <w:p w14:paraId="24A2D233" w14:textId="77777777" w:rsidR="001539C2" w:rsidRDefault="002D420B">
      <w:pPr>
        <w:pStyle w:val="Heading3"/>
      </w:pPr>
      <w:bookmarkStart w:id="28" w:name="Objective_2.4:_Increase_the_percentage_o"/>
      <w:bookmarkEnd w:id="28"/>
      <w:r>
        <w:rPr>
          <w:color w:val="1F3762"/>
        </w:rPr>
        <w:t>Objective 2.4: Increase the percentage of PLWH retained in HIV care who are stably housed</w:t>
      </w:r>
    </w:p>
    <w:p w14:paraId="1566C18D" w14:textId="77777777" w:rsidR="001539C2" w:rsidRDefault="002D420B">
      <w:pPr>
        <w:spacing w:before="81" w:after="45"/>
        <w:ind w:left="140"/>
        <w:rPr>
          <w:rFonts w:ascii="Calibri Light"/>
          <w:i/>
        </w:rPr>
      </w:pPr>
      <w:bookmarkStart w:id="29" w:name="Strategy_2.4.1:_Continue_to_support_home"/>
      <w:bookmarkEnd w:id="29"/>
      <w:r>
        <w:rPr>
          <w:rFonts w:ascii="Calibri Light"/>
          <w:i/>
          <w:color w:val="833B0A"/>
        </w:rPr>
        <w:t xml:space="preserve">Strategy 2.4.1: Continue to support homelessness prevention activities </w:t>
      </w:r>
    </w:p>
    <w:tbl>
      <w:tblPr>
        <w:tblW w:w="0" w:type="auto"/>
        <w:tblInd w:w="152" w:type="dxa"/>
        <w:tblLayout w:type="fixed"/>
        <w:tblCellMar>
          <w:left w:w="0" w:type="dxa"/>
          <w:right w:w="0" w:type="dxa"/>
        </w:tblCellMar>
        <w:tblLook w:val="01E0" w:firstRow="1" w:lastRow="1" w:firstColumn="1" w:lastColumn="1" w:noHBand="0" w:noVBand="0"/>
      </w:tblPr>
      <w:tblGrid>
        <w:gridCol w:w="1842"/>
        <w:gridCol w:w="1843"/>
        <w:gridCol w:w="1842"/>
        <w:gridCol w:w="1843"/>
        <w:gridCol w:w="1842"/>
        <w:gridCol w:w="1843"/>
        <w:gridCol w:w="1843"/>
      </w:tblGrid>
      <w:tr w:rsidR="00192B06" w14:paraId="61A12743" w14:textId="77777777" w:rsidTr="00192B06">
        <w:trPr>
          <w:trHeight w:val="556"/>
        </w:trPr>
        <w:tc>
          <w:tcPr>
            <w:tcW w:w="1842" w:type="dxa"/>
            <w:shd w:val="clear" w:color="auto" w:fill="5B9BD4"/>
          </w:tcPr>
          <w:p w14:paraId="221BFB97" w14:textId="77777777" w:rsidR="00192B06" w:rsidRDefault="00192B06">
            <w:pPr>
              <w:pStyle w:val="TableParagraph"/>
              <w:spacing w:before="5" w:line="270" w:lineRule="atLeast"/>
              <w:ind w:left="112" w:right="233"/>
            </w:pPr>
            <w:r>
              <w:rPr>
                <w:color w:val="FFFFFF"/>
              </w:rPr>
              <w:t>Responsible parties</w:t>
            </w:r>
          </w:p>
        </w:tc>
        <w:tc>
          <w:tcPr>
            <w:tcW w:w="1843" w:type="dxa"/>
            <w:shd w:val="clear" w:color="auto" w:fill="5B9BD4"/>
          </w:tcPr>
          <w:p w14:paraId="268FA0A1" w14:textId="77777777" w:rsidR="00192B06" w:rsidRDefault="00192B06">
            <w:pPr>
              <w:pStyle w:val="TableParagraph"/>
              <w:spacing w:before="6"/>
              <w:ind w:left="112"/>
            </w:pPr>
            <w:r>
              <w:rPr>
                <w:color w:val="FFFFFF"/>
              </w:rPr>
              <w:t>Activity</w:t>
            </w:r>
          </w:p>
        </w:tc>
        <w:tc>
          <w:tcPr>
            <w:tcW w:w="1842" w:type="dxa"/>
            <w:shd w:val="clear" w:color="auto" w:fill="5B9BD4"/>
          </w:tcPr>
          <w:p w14:paraId="6F1212FB" w14:textId="77777777" w:rsidR="00192B06" w:rsidRDefault="00192B06">
            <w:pPr>
              <w:pStyle w:val="TableParagraph"/>
              <w:spacing w:before="5" w:line="270" w:lineRule="atLeast"/>
              <w:ind w:left="112" w:right="249"/>
            </w:pPr>
            <w:r>
              <w:rPr>
                <w:color w:val="FFFFFF"/>
              </w:rPr>
              <w:t>Target Populations</w:t>
            </w:r>
          </w:p>
        </w:tc>
        <w:tc>
          <w:tcPr>
            <w:tcW w:w="1843" w:type="dxa"/>
            <w:shd w:val="clear" w:color="auto" w:fill="5B9BD4"/>
          </w:tcPr>
          <w:p w14:paraId="236F26DD" w14:textId="77777777" w:rsidR="00192B06" w:rsidRDefault="00192B06">
            <w:pPr>
              <w:pStyle w:val="TableParagraph"/>
              <w:spacing w:before="6"/>
              <w:ind w:left="112"/>
            </w:pPr>
            <w:r>
              <w:rPr>
                <w:color w:val="FFFFFF"/>
              </w:rPr>
              <w:t>Data Indicators</w:t>
            </w:r>
          </w:p>
        </w:tc>
        <w:tc>
          <w:tcPr>
            <w:tcW w:w="1842" w:type="dxa"/>
            <w:shd w:val="clear" w:color="auto" w:fill="5B9BD4"/>
          </w:tcPr>
          <w:p w14:paraId="7A32B38A" w14:textId="77777777" w:rsidR="00192B06" w:rsidRDefault="00192B06">
            <w:pPr>
              <w:pStyle w:val="TableParagraph"/>
              <w:spacing w:before="5" w:line="270" w:lineRule="atLeast"/>
              <w:ind w:left="112" w:right="561"/>
            </w:pPr>
            <w:r>
              <w:rPr>
                <w:color w:val="FFFFFF"/>
              </w:rPr>
              <w:t>Baseline 2016</w:t>
            </w:r>
          </w:p>
        </w:tc>
        <w:tc>
          <w:tcPr>
            <w:tcW w:w="1843" w:type="dxa"/>
            <w:shd w:val="clear" w:color="auto" w:fill="5B9BD4"/>
          </w:tcPr>
          <w:p w14:paraId="2E9E74CA" w14:textId="4BF34918" w:rsidR="00192B06" w:rsidRDefault="00192B06">
            <w:pPr>
              <w:pStyle w:val="TableParagraph"/>
              <w:spacing w:before="6"/>
              <w:ind w:left="112"/>
              <w:rPr>
                <w:color w:val="FFFFFF"/>
              </w:rPr>
            </w:pPr>
            <w:r>
              <w:rPr>
                <w:color w:val="FFFFFF"/>
              </w:rPr>
              <w:t>2019</w:t>
            </w:r>
          </w:p>
        </w:tc>
        <w:tc>
          <w:tcPr>
            <w:tcW w:w="1843" w:type="dxa"/>
            <w:shd w:val="clear" w:color="auto" w:fill="5B9BD4"/>
          </w:tcPr>
          <w:p w14:paraId="061EAB60" w14:textId="26F56132" w:rsidR="00192B06" w:rsidRDefault="00192B06">
            <w:pPr>
              <w:pStyle w:val="TableParagraph"/>
              <w:spacing w:before="6"/>
              <w:ind w:left="112"/>
            </w:pPr>
            <w:r>
              <w:rPr>
                <w:color w:val="FFFFFF"/>
              </w:rPr>
              <w:t>Source</w:t>
            </w:r>
          </w:p>
        </w:tc>
      </w:tr>
      <w:tr w:rsidR="00192B06" w14:paraId="6798A7DE" w14:textId="77777777" w:rsidTr="00E10B11">
        <w:trPr>
          <w:trHeight w:val="2198"/>
        </w:trPr>
        <w:tc>
          <w:tcPr>
            <w:tcW w:w="1842" w:type="dxa"/>
            <w:tcBorders>
              <w:left w:val="single" w:sz="4" w:space="0" w:color="9CC2E4"/>
              <w:bottom w:val="single" w:sz="4" w:space="0" w:color="9CC2E4"/>
              <w:right w:val="single" w:sz="4" w:space="0" w:color="9CC2E4"/>
            </w:tcBorders>
            <w:shd w:val="clear" w:color="auto" w:fill="FFFFFF" w:themeFill="background1"/>
          </w:tcPr>
          <w:p w14:paraId="7E6C27AD" w14:textId="77777777" w:rsidR="00192B06" w:rsidRDefault="00192B06">
            <w:pPr>
              <w:pStyle w:val="TableParagraph"/>
              <w:ind w:right="848"/>
              <w:rPr>
                <w:sz w:val="20"/>
              </w:rPr>
            </w:pPr>
            <w:r>
              <w:rPr>
                <w:sz w:val="20"/>
              </w:rPr>
              <w:t>PDPH</w:t>
            </w:r>
            <w:r>
              <w:rPr>
                <w:w w:val="99"/>
                <w:sz w:val="20"/>
              </w:rPr>
              <w:t xml:space="preserve"> </w:t>
            </w:r>
            <w:r>
              <w:rPr>
                <w:sz w:val="20"/>
              </w:rPr>
              <w:t>HIPC</w:t>
            </w:r>
          </w:p>
        </w:tc>
        <w:tc>
          <w:tcPr>
            <w:tcW w:w="1843" w:type="dxa"/>
            <w:tcBorders>
              <w:left w:val="single" w:sz="4" w:space="0" w:color="9CC2E4"/>
              <w:bottom w:val="single" w:sz="4" w:space="0" w:color="9CC2E4"/>
              <w:right w:val="single" w:sz="4" w:space="0" w:color="9CC2E4"/>
            </w:tcBorders>
            <w:shd w:val="clear" w:color="auto" w:fill="FFFFFF" w:themeFill="background1"/>
          </w:tcPr>
          <w:p w14:paraId="163B1F19" w14:textId="77777777" w:rsidR="00192B06" w:rsidRDefault="00192B06">
            <w:pPr>
              <w:pStyle w:val="TableParagraph"/>
              <w:ind w:right="246"/>
              <w:rPr>
                <w:sz w:val="20"/>
              </w:rPr>
            </w:pPr>
            <w:r>
              <w:rPr>
                <w:sz w:val="20"/>
              </w:rPr>
              <w:t>Provide direct emergency financial assistance for rent and utilities</w:t>
            </w:r>
          </w:p>
        </w:tc>
        <w:tc>
          <w:tcPr>
            <w:tcW w:w="1842" w:type="dxa"/>
            <w:tcBorders>
              <w:left w:val="single" w:sz="4" w:space="0" w:color="9CC2E4"/>
              <w:bottom w:val="single" w:sz="4" w:space="0" w:color="9CC2E4"/>
              <w:right w:val="single" w:sz="4" w:space="0" w:color="9CC2E4"/>
            </w:tcBorders>
            <w:shd w:val="clear" w:color="auto" w:fill="FFFFFF" w:themeFill="background1"/>
          </w:tcPr>
          <w:p w14:paraId="7524B04F" w14:textId="77777777" w:rsidR="00192B06" w:rsidRDefault="00192B06">
            <w:pPr>
              <w:pStyle w:val="TableParagraph"/>
              <w:spacing w:line="243" w:lineRule="exact"/>
              <w:rPr>
                <w:sz w:val="20"/>
              </w:rPr>
            </w:pPr>
            <w:r>
              <w:rPr>
                <w:sz w:val="20"/>
              </w:rPr>
              <w:t>RW clients</w:t>
            </w:r>
          </w:p>
        </w:tc>
        <w:tc>
          <w:tcPr>
            <w:tcW w:w="1843" w:type="dxa"/>
            <w:tcBorders>
              <w:left w:val="single" w:sz="4" w:space="0" w:color="9CC2E4"/>
              <w:bottom w:val="single" w:sz="4" w:space="0" w:color="9CC2E4"/>
              <w:right w:val="single" w:sz="4" w:space="0" w:color="9CC2E4"/>
            </w:tcBorders>
            <w:shd w:val="clear" w:color="auto" w:fill="FFFFFF" w:themeFill="background1"/>
          </w:tcPr>
          <w:p w14:paraId="1B8CC9AD" w14:textId="2763517C" w:rsidR="00192B06" w:rsidRDefault="00192B06">
            <w:pPr>
              <w:pStyle w:val="TableParagraph"/>
              <w:spacing w:line="243" w:lineRule="exact"/>
              <w:rPr>
                <w:b/>
                <w:sz w:val="20"/>
              </w:rPr>
            </w:pPr>
            <w:r>
              <w:rPr>
                <w:b/>
                <w:color w:val="2E5395"/>
                <w:sz w:val="20"/>
              </w:rPr>
              <w:t># of EFA units</w:t>
            </w:r>
          </w:p>
          <w:p w14:paraId="0321B8CF" w14:textId="77777777" w:rsidR="00192B06" w:rsidRDefault="00192B06">
            <w:pPr>
              <w:pStyle w:val="TableParagraph"/>
              <w:ind w:left="0"/>
              <w:rPr>
                <w:rFonts w:ascii="Calibri Light"/>
                <w:i/>
                <w:sz w:val="20"/>
              </w:rPr>
            </w:pPr>
          </w:p>
          <w:p w14:paraId="3FBB9133" w14:textId="77777777" w:rsidR="00192B06" w:rsidRDefault="00192B06">
            <w:pPr>
              <w:pStyle w:val="TableParagraph"/>
              <w:ind w:left="0"/>
              <w:rPr>
                <w:rFonts w:ascii="Calibri Light"/>
                <w:i/>
                <w:sz w:val="20"/>
              </w:rPr>
            </w:pPr>
          </w:p>
          <w:p w14:paraId="19BE2D9F" w14:textId="77777777" w:rsidR="00192B06" w:rsidRDefault="00192B06">
            <w:pPr>
              <w:pStyle w:val="TableParagraph"/>
              <w:ind w:left="0"/>
              <w:rPr>
                <w:rFonts w:ascii="Calibri Light"/>
                <w:i/>
                <w:sz w:val="20"/>
              </w:rPr>
            </w:pPr>
          </w:p>
          <w:p w14:paraId="2FE8D9F2" w14:textId="77777777" w:rsidR="00192B06" w:rsidRDefault="00192B06">
            <w:pPr>
              <w:pStyle w:val="TableParagraph"/>
              <w:spacing w:before="10"/>
              <w:ind w:left="0"/>
              <w:rPr>
                <w:rFonts w:ascii="Calibri Light"/>
                <w:i/>
                <w:sz w:val="19"/>
              </w:rPr>
            </w:pPr>
          </w:p>
          <w:p w14:paraId="12FDE0B3" w14:textId="0C0E9B2A" w:rsidR="00192B06" w:rsidRDefault="00192B06">
            <w:pPr>
              <w:pStyle w:val="TableParagraph"/>
              <w:ind w:right="303"/>
              <w:rPr>
                <w:b/>
                <w:sz w:val="20"/>
              </w:rPr>
            </w:pPr>
            <w:r>
              <w:rPr>
                <w:b/>
                <w:color w:val="2E5395"/>
                <w:sz w:val="20"/>
              </w:rPr>
              <w:t># of EFA- Housing Assistance clients</w:t>
            </w:r>
          </w:p>
        </w:tc>
        <w:tc>
          <w:tcPr>
            <w:tcW w:w="1842" w:type="dxa"/>
            <w:tcBorders>
              <w:left w:val="single" w:sz="4" w:space="0" w:color="9CC2E4"/>
              <w:bottom w:val="single" w:sz="4" w:space="0" w:color="9CC2E4"/>
              <w:right w:val="single" w:sz="4" w:space="0" w:color="9CC2E4"/>
            </w:tcBorders>
            <w:shd w:val="clear" w:color="auto" w:fill="FFFFFF" w:themeFill="background1"/>
          </w:tcPr>
          <w:p w14:paraId="611A83EF" w14:textId="48F71375" w:rsidR="00E10B11" w:rsidRDefault="00E10B11">
            <w:pPr>
              <w:pStyle w:val="TableParagraph"/>
              <w:ind w:right="231"/>
              <w:rPr>
                <w:b/>
                <w:color w:val="2E5395"/>
                <w:sz w:val="20"/>
              </w:rPr>
            </w:pPr>
            <w:proofErr w:type="gramStart"/>
            <w:r>
              <w:rPr>
                <w:b/>
                <w:color w:val="2E5395"/>
                <w:sz w:val="20"/>
              </w:rPr>
              <w:t xml:space="preserve">27,060  </w:t>
            </w:r>
            <w:r w:rsidR="00192B06">
              <w:rPr>
                <w:b/>
                <w:color w:val="2E5395"/>
                <w:sz w:val="20"/>
              </w:rPr>
              <w:t>Housing</w:t>
            </w:r>
            <w:proofErr w:type="gramEnd"/>
            <w:r w:rsidR="00192B06">
              <w:rPr>
                <w:b/>
                <w:color w:val="2E5395"/>
                <w:sz w:val="20"/>
              </w:rPr>
              <w:t xml:space="preserve"> assistance units</w:t>
            </w:r>
          </w:p>
          <w:p w14:paraId="44F94D03" w14:textId="77777777" w:rsidR="00E10B11" w:rsidRDefault="00E10B11">
            <w:pPr>
              <w:pStyle w:val="TableParagraph"/>
              <w:ind w:right="231"/>
              <w:rPr>
                <w:b/>
                <w:color w:val="2E5395"/>
                <w:sz w:val="20"/>
              </w:rPr>
            </w:pPr>
          </w:p>
          <w:p w14:paraId="30A1E6F4" w14:textId="3CDE7B74" w:rsidR="00192B06" w:rsidRDefault="00192B06">
            <w:pPr>
              <w:pStyle w:val="TableParagraph"/>
              <w:ind w:right="231"/>
              <w:rPr>
                <w:b/>
                <w:sz w:val="20"/>
              </w:rPr>
            </w:pPr>
            <w:r>
              <w:rPr>
                <w:b/>
                <w:color w:val="2E5395"/>
                <w:sz w:val="20"/>
              </w:rPr>
              <w:t>120</w:t>
            </w:r>
            <w:r w:rsidR="00E10B11">
              <w:rPr>
                <w:b/>
                <w:color w:val="2E5395"/>
                <w:sz w:val="20"/>
              </w:rPr>
              <w:t xml:space="preserve"> EFA units</w:t>
            </w:r>
          </w:p>
          <w:p w14:paraId="4E25F3C2" w14:textId="77777777" w:rsidR="00192B06" w:rsidRDefault="00192B06">
            <w:pPr>
              <w:pStyle w:val="TableParagraph"/>
              <w:spacing w:before="10"/>
              <w:ind w:left="0"/>
              <w:rPr>
                <w:rFonts w:ascii="Calibri Light"/>
                <w:i/>
                <w:sz w:val="19"/>
              </w:rPr>
            </w:pPr>
          </w:p>
          <w:p w14:paraId="21054081" w14:textId="00B071E9" w:rsidR="00192B06" w:rsidRDefault="00192B06">
            <w:pPr>
              <w:pStyle w:val="TableParagraph"/>
              <w:rPr>
                <w:b/>
                <w:sz w:val="20"/>
              </w:rPr>
            </w:pPr>
            <w:r>
              <w:rPr>
                <w:b/>
                <w:color w:val="2E5395"/>
                <w:sz w:val="20"/>
              </w:rPr>
              <w:t>120 EFA</w:t>
            </w:r>
          </w:p>
          <w:p w14:paraId="61886556" w14:textId="77777777" w:rsidR="00192B06" w:rsidRDefault="00192B06">
            <w:pPr>
              <w:pStyle w:val="TableParagraph"/>
              <w:spacing w:before="1"/>
              <w:rPr>
                <w:b/>
                <w:sz w:val="20"/>
              </w:rPr>
            </w:pPr>
            <w:r>
              <w:rPr>
                <w:b/>
                <w:color w:val="2E5395"/>
                <w:sz w:val="20"/>
              </w:rPr>
              <w:t>clients</w:t>
            </w:r>
          </w:p>
        </w:tc>
        <w:tc>
          <w:tcPr>
            <w:tcW w:w="1843" w:type="dxa"/>
            <w:tcBorders>
              <w:left w:val="single" w:sz="4" w:space="0" w:color="9CC2E4"/>
              <w:bottom w:val="single" w:sz="4" w:space="0" w:color="9CC2E4"/>
              <w:right w:val="single" w:sz="4" w:space="0" w:color="9CC2E4"/>
            </w:tcBorders>
            <w:shd w:val="clear" w:color="auto" w:fill="FFFFFF" w:themeFill="background1"/>
          </w:tcPr>
          <w:p w14:paraId="59D394B4" w14:textId="77777777" w:rsidR="00E10B11" w:rsidRPr="001061C3" w:rsidRDefault="00E10B11" w:rsidP="00E10B11">
            <w:pPr>
              <w:pStyle w:val="TableParagraph"/>
              <w:spacing w:line="243" w:lineRule="exact"/>
              <w:rPr>
                <w:sz w:val="20"/>
                <w:highlight w:val="yellow"/>
              </w:rPr>
            </w:pPr>
            <w:r w:rsidRPr="001061C3">
              <w:rPr>
                <w:sz w:val="20"/>
                <w:highlight w:val="yellow"/>
              </w:rPr>
              <w:t>124</w:t>
            </w:r>
          </w:p>
          <w:p w14:paraId="1A78FB31" w14:textId="3F8948D2" w:rsidR="00192B06" w:rsidRDefault="00E10B11">
            <w:pPr>
              <w:pStyle w:val="TableParagraph"/>
              <w:spacing w:line="243" w:lineRule="exact"/>
              <w:rPr>
                <w:sz w:val="20"/>
              </w:rPr>
            </w:pPr>
            <w:r w:rsidRPr="001061C3">
              <w:rPr>
                <w:sz w:val="20"/>
                <w:highlight w:val="yellow"/>
              </w:rPr>
              <w:t xml:space="preserve">Housing assistance units </w:t>
            </w:r>
            <w:r w:rsidR="001061C3" w:rsidRPr="001061C3">
              <w:rPr>
                <w:sz w:val="20"/>
                <w:highlight w:val="yellow"/>
              </w:rPr>
              <w:t>(units changed)</w:t>
            </w:r>
          </w:p>
          <w:p w14:paraId="4D138785" w14:textId="77777777" w:rsidR="00192B06" w:rsidRDefault="00192B06">
            <w:pPr>
              <w:pStyle w:val="TableParagraph"/>
              <w:spacing w:line="243" w:lineRule="exact"/>
              <w:rPr>
                <w:sz w:val="20"/>
              </w:rPr>
            </w:pPr>
          </w:p>
          <w:p w14:paraId="7E493911" w14:textId="77777777" w:rsidR="00192B06" w:rsidRDefault="00192B06">
            <w:pPr>
              <w:pStyle w:val="TableParagraph"/>
              <w:spacing w:line="243" w:lineRule="exact"/>
              <w:rPr>
                <w:sz w:val="20"/>
              </w:rPr>
            </w:pPr>
          </w:p>
          <w:p w14:paraId="7BDFA629" w14:textId="31A3B058" w:rsidR="00192B06" w:rsidRDefault="00E10B11">
            <w:pPr>
              <w:pStyle w:val="TableParagraph"/>
              <w:spacing w:line="243" w:lineRule="exact"/>
              <w:rPr>
                <w:sz w:val="20"/>
              </w:rPr>
            </w:pPr>
            <w:r>
              <w:rPr>
                <w:sz w:val="20"/>
              </w:rPr>
              <w:t>120 units</w:t>
            </w:r>
          </w:p>
          <w:p w14:paraId="03E9698D" w14:textId="77777777" w:rsidR="00192B06" w:rsidRDefault="00192B06">
            <w:pPr>
              <w:pStyle w:val="TableParagraph"/>
              <w:spacing w:line="243" w:lineRule="exact"/>
              <w:rPr>
                <w:sz w:val="20"/>
              </w:rPr>
            </w:pPr>
          </w:p>
          <w:p w14:paraId="7E44E2F8" w14:textId="60BE542F" w:rsidR="00192B06" w:rsidRDefault="00192B06">
            <w:pPr>
              <w:pStyle w:val="TableParagraph"/>
              <w:spacing w:line="243" w:lineRule="exact"/>
              <w:rPr>
                <w:sz w:val="20"/>
              </w:rPr>
            </w:pPr>
            <w:r>
              <w:rPr>
                <w:sz w:val="20"/>
              </w:rPr>
              <w:t>124 EFA Clients</w:t>
            </w:r>
          </w:p>
        </w:tc>
        <w:tc>
          <w:tcPr>
            <w:tcW w:w="1843" w:type="dxa"/>
            <w:tcBorders>
              <w:left w:val="single" w:sz="4" w:space="0" w:color="9CC2E4"/>
              <w:bottom w:val="single" w:sz="4" w:space="0" w:color="9CC2E4"/>
              <w:right w:val="single" w:sz="4" w:space="0" w:color="9CC2E4"/>
            </w:tcBorders>
            <w:shd w:val="clear" w:color="auto" w:fill="FFFFFF" w:themeFill="background1"/>
          </w:tcPr>
          <w:p w14:paraId="48A4713A" w14:textId="0FF327A7" w:rsidR="00192B06" w:rsidRDefault="00192B06">
            <w:pPr>
              <w:pStyle w:val="TableParagraph"/>
              <w:spacing w:line="243" w:lineRule="exact"/>
              <w:rPr>
                <w:sz w:val="20"/>
              </w:rPr>
            </w:pPr>
            <w:proofErr w:type="spellStart"/>
            <w:r>
              <w:rPr>
                <w:sz w:val="20"/>
              </w:rPr>
              <w:t>CAREWare</w:t>
            </w:r>
            <w:proofErr w:type="spellEnd"/>
          </w:p>
        </w:tc>
      </w:tr>
    </w:tbl>
    <w:p w14:paraId="666CDBC5" w14:textId="77777777" w:rsidR="001539C2" w:rsidRDefault="001539C2">
      <w:pPr>
        <w:pStyle w:val="BodyText"/>
        <w:spacing w:before="8"/>
        <w:rPr>
          <w:rFonts w:ascii="Calibri Light"/>
          <w:i/>
          <w:sz w:val="26"/>
        </w:rPr>
      </w:pPr>
    </w:p>
    <w:p w14:paraId="7937F286" w14:textId="77777777" w:rsidR="001539C2" w:rsidRDefault="002D420B">
      <w:pPr>
        <w:spacing w:after="44"/>
        <w:ind w:left="140"/>
        <w:rPr>
          <w:rFonts w:ascii="Calibri Light"/>
          <w:i/>
        </w:rPr>
      </w:pPr>
      <w:bookmarkStart w:id="30" w:name="Strategy_2.4.2:_Continue_and_expand_acce"/>
      <w:bookmarkEnd w:id="30"/>
      <w:r>
        <w:rPr>
          <w:rFonts w:ascii="Calibri Light"/>
          <w:i/>
          <w:color w:val="833B0A"/>
        </w:rPr>
        <w:t xml:space="preserve">Strategy 2.4.2: Continue and expand access to transitional and long-term housing for PLWH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42"/>
        <w:gridCol w:w="1843"/>
        <w:gridCol w:w="1842"/>
        <w:gridCol w:w="1843"/>
        <w:gridCol w:w="1842"/>
        <w:gridCol w:w="1843"/>
        <w:gridCol w:w="1843"/>
      </w:tblGrid>
      <w:tr w:rsidR="00192B06" w14:paraId="597E14FB" w14:textId="77777777" w:rsidTr="00192B06">
        <w:trPr>
          <w:trHeight w:val="556"/>
        </w:trPr>
        <w:tc>
          <w:tcPr>
            <w:tcW w:w="1842" w:type="dxa"/>
            <w:tcBorders>
              <w:top w:val="nil"/>
              <w:left w:val="nil"/>
              <w:bottom w:val="nil"/>
              <w:right w:val="nil"/>
            </w:tcBorders>
            <w:shd w:val="clear" w:color="auto" w:fill="5B9BD4"/>
          </w:tcPr>
          <w:p w14:paraId="725FF656" w14:textId="77777777" w:rsidR="00192B06" w:rsidRDefault="00192B06">
            <w:pPr>
              <w:pStyle w:val="TableParagraph"/>
              <w:spacing w:before="5" w:line="270" w:lineRule="atLeast"/>
              <w:ind w:left="112" w:right="231"/>
            </w:pPr>
            <w:r>
              <w:rPr>
                <w:color w:val="FFFFFF"/>
              </w:rPr>
              <w:t>Responsible parties</w:t>
            </w:r>
          </w:p>
        </w:tc>
        <w:tc>
          <w:tcPr>
            <w:tcW w:w="1843" w:type="dxa"/>
            <w:tcBorders>
              <w:top w:val="nil"/>
              <w:left w:val="nil"/>
              <w:bottom w:val="nil"/>
              <w:right w:val="nil"/>
            </w:tcBorders>
            <w:shd w:val="clear" w:color="auto" w:fill="5B9BD4"/>
          </w:tcPr>
          <w:p w14:paraId="667A4497" w14:textId="77777777" w:rsidR="00192B06" w:rsidRDefault="00192B06">
            <w:pPr>
              <w:pStyle w:val="TableParagraph"/>
              <w:spacing w:before="6"/>
              <w:ind w:left="112"/>
            </w:pPr>
            <w:r>
              <w:rPr>
                <w:color w:val="FFFFFF"/>
              </w:rPr>
              <w:t>Activity</w:t>
            </w:r>
          </w:p>
        </w:tc>
        <w:tc>
          <w:tcPr>
            <w:tcW w:w="1842" w:type="dxa"/>
            <w:tcBorders>
              <w:top w:val="nil"/>
              <w:left w:val="nil"/>
              <w:bottom w:val="nil"/>
              <w:right w:val="nil"/>
            </w:tcBorders>
            <w:shd w:val="clear" w:color="auto" w:fill="5B9BD4"/>
          </w:tcPr>
          <w:p w14:paraId="7BA63EBA" w14:textId="77777777" w:rsidR="00192B06" w:rsidRDefault="00192B06">
            <w:pPr>
              <w:pStyle w:val="TableParagraph"/>
              <w:spacing w:before="5" w:line="270" w:lineRule="atLeast"/>
              <w:ind w:left="112" w:right="249"/>
            </w:pPr>
            <w:r>
              <w:rPr>
                <w:color w:val="FFFFFF"/>
              </w:rPr>
              <w:t>Target Populations</w:t>
            </w:r>
          </w:p>
        </w:tc>
        <w:tc>
          <w:tcPr>
            <w:tcW w:w="1843" w:type="dxa"/>
            <w:tcBorders>
              <w:top w:val="nil"/>
              <w:left w:val="nil"/>
              <w:bottom w:val="nil"/>
              <w:right w:val="nil"/>
            </w:tcBorders>
            <w:shd w:val="clear" w:color="auto" w:fill="5B9BD4"/>
          </w:tcPr>
          <w:p w14:paraId="33C158A9" w14:textId="77777777" w:rsidR="00192B06" w:rsidRDefault="00192B06">
            <w:pPr>
              <w:pStyle w:val="TableParagraph"/>
              <w:spacing w:before="6"/>
              <w:ind w:left="112"/>
            </w:pPr>
            <w:r>
              <w:rPr>
                <w:color w:val="FFFFFF"/>
              </w:rPr>
              <w:t>Data Indicators</w:t>
            </w:r>
          </w:p>
        </w:tc>
        <w:tc>
          <w:tcPr>
            <w:tcW w:w="1842" w:type="dxa"/>
            <w:tcBorders>
              <w:top w:val="nil"/>
              <w:left w:val="nil"/>
              <w:bottom w:val="nil"/>
              <w:right w:val="nil"/>
            </w:tcBorders>
            <w:shd w:val="clear" w:color="auto" w:fill="5B9BD4"/>
          </w:tcPr>
          <w:p w14:paraId="1B73253C" w14:textId="77777777" w:rsidR="00192B06" w:rsidRDefault="00192B06">
            <w:pPr>
              <w:pStyle w:val="TableParagraph"/>
              <w:spacing w:before="5" w:line="270" w:lineRule="atLeast"/>
              <w:ind w:left="112" w:right="561"/>
            </w:pPr>
            <w:r>
              <w:rPr>
                <w:color w:val="FFFFFF"/>
              </w:rPr>
              <w:t>Baseline 2016</w:t>
            </w:r>
          </w:p>
        </w:tc>
        <w:tc>
          <w:tcPr>
            <w:tcW w:w="1843" w:type="dxa"/>
            <w:tcBorders>
              <w:top w:val="nil"/>
              <w:left w:val="nil"/>
              <w:bottom w:val="nil"/>
              <w:right w:val="nil"/>
            </w:tcBorders>
            <w:shd w:val="clear" w:color="auto" w:fill="5B9BD4"/>
          </w:tcPr>
          <w:p w14:paraId="46384374" w14:textId="61662443" w:rsidR="00192B06" w:rsidRDefault="00192B06">
            <w:pPr>
              <w:pStyle w:val="TableParagraph"/>
              <w:spacing w:before="6"/>
              <w:ind w:left="112"/>
              <w:rPr>
                <w:color w:val="FFFFFF"/>
              </w:rPr>
            </w:pPr>
            <w:r>
              <w:rPr>
                <w:color w:val="FFFFFF"/>
              </w:rPr>
              <w:t>2019</w:t>
            </w:r>
          </w:p>
        </w:tc>
        <w:tc>
          <w:tcPr>
            <w:tcW w:w="1843" w:type="dxa"/>
            <w:tcBorders>
              <w:top w:val="nil"/>
              <w:left w:val="nil"/>
              <w:bottom w:val="nil"/>
              <w:right w:val="nil"/>
            </w:tcBorders>
            <w:shd w:val="clear" w:color="auto" w:fill="5B9BD4"/>
          </w:tcPr>
          <w:p w14:paraId="2B684078" w14:textId="51B9211D" w:rsidR="00192B06" w:rsidRDefault="00192B06">
            <w:pPr>
              <w:pStyle w:val="TableParagraph"/>
              <w:spacing w:before="6"/>
              <w:ind w:left="112"/>
            </w:pPr>
            <w:r>
              <w:rPr>
                <w:color w:val="FFFFFF"/>
              </w:rPr>
              <w:t>Source</w:t>
            </w:r>
          </w:p>
        </w:tc>
      </w:tr>
      <w:tr w:rsidR="00192B06" w14:paraId="0A516406" w14:textId="77777777" w:rsidTr="00773C38">
        <w:trPr>
          <w:trHeight w:val="2927"/>
        </w:trPr>
        <w:tc>
          <w:tcPr>
            <w:tcW w:w="1842" w:type="dxa"/>
            <w:tcBorders>
              <w:top w:val="nil"/>
            </w:tcBorders>
            <w:shd w:val="clear" w:color="auto" w:fill="auto"/>
          </w:tcPr>
          <w:p w14:paraId="54F7D5C5" w14:textId="77777777" w:rsidR="00192B06" w:rsidRDefault="00192B06">
            <w:pPr>
              <w:pStyle w:val="TableParagraph"/>
              <w:ind w:right="501"/>
              <w:rPr>
                <w:sz w:val="20"/>
              </w:rPr>
            </w:pPr>
            <w:r>
              <w:rPr>
                <w:sz w:val="20"/>
              </w:rPr>
              <w:t xml:space="preserve">PDPH HIPC DHCD </w:t>
            </w:r>
            <w:r>
              <w:rPr>
                <w:w w:val="95"/>
                <w:sz w:val="20"/>
              </w:rPr>
              <w:t>PADOH</w:t>
            </w:r>
          </w:p>
          <w:p w14:paraId="42D0D8AF" w14:textId="77777777" w:rsidR="00192B06" w:rsidRDefault="00192B06">
            <w:pPr>
              <w:pStyle w:val="TableParagraph"/>
              <w:ind w:right="294"/>
              <w:rPr>
                <w:sz w:val="20"/>
              </w:rPr>
            </w:pPr>
            <w:r>
              <w:rPr>
                <w:sz w:val="20"/>
              </w:rPr>
              <w:t xml:space="preserve">NJ Dept of </w:t>
            </w:r>
            <w:r>
              <w:rPr>
                <w:w w:val="95"/>
                <w:sz w:val="20"/>
              </w:rPr>
              <w:t xml:space="preserve">Community </w:t>
            </w:r>
            <w:r>
              <w:rPr>
                <w:sz w:val="20"/>
              </w:rPr>
              <w:t>Affairs</w:t>
            </w:r>
          </w:p>
        </w:tc>
        <w:tc>
          <w:tcPr>
            <w:tcW w:w="1843" w:type="dxa"/>
            <w:tcBorders>
              <w:top w:val="nil"/>
            </w:tcBorders>
            <w:shd w:val="clear" w:color="auto" w:fill="auto"/>
          </w:tcPr>
          <w:p w14:paraId="61157D8D" w14:textId="77777777" w:rsidR="00192B06" w:rsidRDefault="00192B06">
            <w:pPr>
              <w:pStyle w:val="TableParagraph"/>
              <w:ind w:right="451"/>
              <w:rPr>
                <w:sz w:val="20"/>
              </w:rPr>
            </w:pPr>
            <w:r>
              <w:rPr>
                <w:sz w:val="20"/>
              </w:rPr>
              <w:t>Increase EMA capacity to house homeless and housing-insecure PLWH</w:t>
            </w:r>
          </w:p>
        </w:tc>
        <w:tc>
          <w:tcPr>
            <w:tcW w:w="1842" w:type="dxa"/>
            <w:tcBorders>
              <w:top w:val="nil"/>
            </w:tcBorders>
            <w:shd w:val="clear" w:color="auto" w:fill="auto"/>
          </w:tcPr>
          <w:p w14:paraId="107E6B1C" w14:textId="77777777" w:rsidR="00192B06" w:rsidRDefault="00192B06">
            <w:pPr>
              <w:pStyle w:val="TableParagraph"/>
              <w:spacing w:line="243" w:lineRule="exact"/>
              <w:rPr>
                <w:sz w:val="20"/>
              </w:rPr>
            </w:pPr>
            <w:r>
              <w:rPr>
                <w:sz w:val="20"/>
              </w:rPr>
              <w:t>PLWH</w:t>
            </w:r>
          </w:p>
        </w:tc>
        <w:tc>
          <w:tcPr>
            <w:tcW w:w="1843" w:type="dxa"/>
            <w:tcBorders>
              <w:top w:val="nil"/>
            </w:tcBorders>
            <w:shd w:val="clear" w:color="auto" w:fill="auto"/>
          </w:tcPr>
          <w:p w14:paraId="5CDFBF54" w14:textId="77777777" w:rsidR="00192B06" w:rsidRDefault="00192B06">
            <w:pPr>
              <w:pStyle w:val="TableParagraph"/>
              <w:ind w:right="149"/>
              <w:rPr>
                <w:b/>
                <w:sz w:val="20"/>
              </w:rPr>
            </w:pPr>
            <w:r>
              <w:rPr>
                <w:b/>
                <w:sz w:val="20"/>
              </w:rPr>
              <w:t># of HOPWA housing slots</w:t>
            </w:r>
          </w:p>
          <w:p w14:paraId="0EBBCF29" w14:textId="77777777" w:rsidR="00192B06" w:rsidRDefault="00192B06">
            <w:pPr>
              <w:pStyle w:val="TableParagraph"/>
              <w:ind w:left="0"/>
              <w:rPr>
                <w:rFonts w:ascii="Calibri Light"/>
                <w:i/>
                <w:sz w:val="20"/>
              </w:rPr>
            </w:pPr>
          </w:p>
          <w:p w14:paraId="560722F9" w14:textId="77777777" w:rsidR="00192B06" w:rsidRDefault="00192B06">
            <w:pPr>
              <w:pStyle w:val="TableParagraph"/>
              <w:ind w:left="0"/>
              <w:rPr>
                <w:rFonts w:ascii="Calibri Light"/>
                <w:i/>
                <w:sz w:val="20"/>
              </w:rPr>
            </w:pPr>
          </w:p>
          <w:p w14:paraId="6AD58472" w14:textId="77777777" w:rsidR="00192B06" w:rsidRDefault="00192B06">
            <w:pPr>
              <w:pStyle w:val="TableParagraph"/>
              <w:ind w:left="0"/>
              <w:rPr>
                <w:rFonts w:ascii="Calibri Light"/>
                <w:i/>
                <w:sz w:val="20"/>
              </w:rPr>
            </w:pPr>
          </w:p>
          <w:p w14:paraId="1C46E906" w14:textId="77777777" w:rsidR="00192B06" w:rsidRDefault="00192B06">
            <w:pPr>
              <w:pStyle w:val="TableParagraph"/>
              <w:ind w:left="0"/>
              <w:rPr>
                <w:rFonts w:ascii="Calibri Light"/>
                <w:i/>
                <w:sz w:val="20"/>
              </w:rPr>
            </w:pPr>
          </w:p>
          <w:p w14:paraId="67665C53" w14:textId="77777777" w:rsidR="00192B06" w:rsidRDefault="00192B06">
            <w:pPr>
              <w:pStyle w:val="TableParagraph"/>
              <w:ind w:left="0"/>
              <w:rPr>
                <w:rFonts w:ascii="Calibri Light"/>
                <w:i/>
                <w:sz w:val="20"/>
              </w:rPr>
            </w:pPr>
          </w:p>
          <w:p w14:paraId="5CF0D17D" w14:textId="77777777" w:rsidR="00192B06" w:rsidRDefault="00192B06">
            <w:pPr>
              <w:pStyle w:val="TableParagraph"/>
              <w:ind w:left="0"/>
              <w:rPr>
                <w:rFonts w:ascii="Calibri Light"/>
                <w:i/>
                <w:sz w:val="20"/>
              </w:rPr>
            </w:pPr>
          </w:p>
          <w:p w14:paraId="1DA1937C" w14:textId="77777777" w:rsidR="00192B06" w:rsidRDefault="00192B06">
            <w:pPr>
              <w:pStyle w:val="TableParagraph"/>
              <w:spacing w:before="10"/>
              <w:ind w:left="0"/>
              <w:rPr>
                <w:rFonts w:ascii="Calibri Light"/>
                <w:i/>
                <w:sz w:val="19"/>
              </w:rPr>
            </w:pPr>
          </w:p>
          <w:p w14:paraId="5AA3C52D" w14:textId="77777777" w:rsidR="00192B06" w:rsidRDefault="00192B06">
            <w:pPr>
              <w:pStyle w:val="TableParagraph"/>
              <w:spacing w:line="240" w:lineRule="atLeast"/>
              <w:ind w:right="224"/>
              <w:rPr>
                <w:b/>
                <w:sz w:val="20"/>
              </w:rPr>
            </w:pPr>
            <w:r>
              <w:rPr>
                <w:b/>
                <w:sz w:val="20"/>
              </w:rPr>
              <w:t># of RW-funded transitional housing clients</w:t>
            </w:r>
          </w:p>
        </w:tc>
        <w:tc>
          <w:tcPr>
            <w:tcW w:w="1842" w:type="dxa"/>
            <w:tcBorders>
              <w:top w:val="nil"/>
            </w:tcBorders>
            <w:shd w:val="clear" w:color="auto" w:fill="auto"/>
          </w:tcPr>
          <w:p w14:paraId="57D033FA" w14:textId="31705C50" w:rsidR="00192B06" w:rsidRDefault="00192B06">
            <w:pPr>
              <w:pStyle w:val="TableParagraph"/>
              <w:ind w:right="112"/>
              <w:rPr>
                <w:b/>
                <w:sz w:val="20"/>
              </w:rPr>
            </w:pPr>
            <w:r>
              <w:rPr>
                <w:b/>
                <w:sz w:val="20"/>
              </w:rPr>
              <w:t xml:space="preserve">655 tenant based rental assistance </w:t>
            </w:r>
            <w:r w:rsidR="00773C38">
              <w:rPr>
                <w:b/>
                <w:sz w:val="20"/>
              </w:rPr>
              <w:t xml:space="preserve">households served </w:t>
            </w:r>
            <w:r>
              <w:rPr>
                <w:b/>
                <w:sz w:val="20"/>
              </w:rPr>
              <w:t>for Philadelphia, 91 tenant based rental assistance in Camden</w:t>
            </w:r>
          </w:p>
          <w:p w14:paraId="6966D57C" w14:textId="77777777" w:rsidR="00192B06" w:rsidRDefault="00192B06">
            <w:pPr>
              <w:pStyle w:val="TableParagraph"/>
              <w:spacing w:before="10"/>
              <w:ind w:left="0"/>
              <w:rPr>
                <w:rFonts w:ascii="Calibri Light"/>
                <w:i/>
                <w:sz w:val="19"/>
              </w:rPr>
            </w:pPr>
          </w:p>
          <w:p w14:paraId="16EA5D6F" w14:textId="77777777" w:rsidR="00192B06" w:rsidRDefault="00192B06">
            <w:pPr>
              <w:pStyle w:val="TableParagraph"/>
              <w:rPr>
                <w:b/>
                <w:sz w:val="20"/>
              </w:rPr>
            </w:pPr>
          </w:p>
          <w:p w14:paraId="37DE077B" w14:textId="77777777" w:rsidR="00192B06" w:rsidRDefault="00192B06">
            <w:pPr>
              <w:pStyle w:val="TableParagraph"/>
              <w:rPr>
                <w:b/>
                <w:sz w:val="20"/>
              </w:rPr>
            </w:pPr>
          </w:p>
          <w:p w14:paraId="2918E3D2" w14:textId="380F23D2" w:rsidR="00192B06" w:rsidRDefault="00192B06">
            <w:pPr>
              <w:pStyle w:val="TableParagraph"/>
              <w:rPr>
                <w:b/>
                <w:sz w:val="20"/>
              </w:rPr>
            </w:pPr>
            <w:r>
              <w:rPr>
                <w:b/>
                <w:sz w:val="20"/>
              </w:rPr>
              <w:t>72 clients</w:t>
            </w:r>
          </w:p>
        </w:tc>
        <w:tc>
          <w:tcPr>
            <w:tcW w:w="1843" w:type="dxa"/>
            <w:tcBorders>
              <w:top w:val="nil"/>
            </w:tcBorders>
            <w:shd w:val="clear" w:color="auto" w:fill="auto"/>
          </w:tcPr>
          <w:p w14:paraId="49EE4C2A" w14:textId="265C198F" w:rsidR="00192B06" w:rsidRDefault="00773C38">
            <w:pPr>
              <w:pStyle w:val="TableParagraph"/>
              <w:spacing w:line="243" w:lineRule="exact"/>
              <w:rPr>
                <w:sz w:val="20"/>
              </w:rPr>
            </w:pPr>
            <w:r>
              <w:rPr>
                <w:sz w:val="20"/>
              </w:rPr>
              <w:t>582 tenant based rental assistance households served in Philadelphia</w:t>
            </w:r>
          </w:p>
          <w:p w14:paraId="09182C62" w14:textId="195F7B49" w:rsidR="00773C38" w:rsidRDefault="00773C38">
            <w:pPr>
              <w:pStyle w:val="TableParagraph"/>
              <w:spacing w:line="243" w:lineRule="exact"/>
              <w:rPr>
                <w:sz w:val="20"/>
              </w:rPr>
            </w:pPr>
            <w:r>
              <w:rPr>
                <w:sz w:val="20"/>
              </w:rPr>
              <w:t>85 households served in Camden</w:t>
            </w:r>
          </w:p>
          <w:p w14:paraId="7048CBD2" w14:textId="77777777" w:rsidR="00192B06" w:rsidRDefault="00192B06">
            <w:pPr>
              <w:pStyle w:val="TableParagraph"/>
              <w:spacing w:line="243" w:lineRule="exact"/>
              <w:rPr>
                <w:sz w:val="20"/>
              </w:rPr>
            </w:pPr>
          </w:p>
          <w:p w14:paraId="6F2679A4" w14:textId="77777777" w:rsidR="00192B06" w:rsidRDefault="00192B06">
            <w:pPr>
              <w:pStyle w:val="TableParagraph"/>
              <w:spacing w:line="243" w:lineRule="exact"/>
              <w:rPr>
                <w:sz w:val="20"/>
              </w:rPr>
            </w:pPr>
          </w:p>
          <w:p w14:paraId="7BC63983" w14:textId="77777777" w:rsidR="00192B06" w:rsidRDefault="00192B06">
            <w:pPr>
              <w:pStyle w:val="TableParagraph"/>
              <w:spacing w:line="243" w:lineRule="exact"/>
              <w:rPr>
                <w:sz w:val="20"/>
              </w:rPr>
            </w:pPr>
          </w:p>
          <w:p w14:paraId="58FA3A38" w14:textId="77777777" w:rsidR="00192B06" w:rsidRDefault="00192B06">
            <w:pPr>
              <w:pStyle w:val="TableParagraph"/>
              <w:spacing w:line="243" w:lineRule="exact"/>
              <w:rPr>
                <w:sz w:val="20"/>
              </w:rPr>
            </w:pPr>
          </w:p>
          <w:p w14:paraId="1D4279F3" w14:textId="47067624" w:rsidR="00192B06" w:rsidRDefault="00192B06">
            <w:pPr>
              <w:pStyle w:val="TableParagraph"/>
              <w:spacing w:line="243" w:lineRule="exact"/>
              <w:rPr>
                <w:sz w:val="20"/>
              </w:rPr>
            </w:pPr>
            <w:r>
              <w:rPr>
                <w:sz w:val="20"/>
              </w:rPr>
              <w:t>63 clients</w:t>
            </w:r>
          </w:p>
        </w:tc>
        <w:tc>
          <w:tcPr>
            <w:tcW w:w="1843" w:type="dxa"/>
            <w:tcBorders>
              <w:top w:val="nil"/>
            </w:tcBorders>
            <w:shd w:val="clear" w:color="auto" w:fill="auto"/>
          </w:tcPr>
          <w:p w14:paraId="3AE8A6BD" w14:textId="7780A4E2" w:rsidR="00192B06" w:rsidRDefault="00192B06">
            <w:pPr>
              <w:pStyle w:val="TableParagraph"/>
              <w:spacing w:line="243" w:lineRule="exact"/>
              <w:rPr>
                <w:sz w:val="20"/>
              </w:rPr>
            </w:pPr>
            <w:r>
              <w:rPr>
                <w:sz w:val="20"/>
              </w:rPr>
              <w:t>HUD report</w:t>
            </w:r>
          </w:p>
        </w:tc>
      </w:tr>
      <w:tr w:rsidR="00192B06" w14:paraId="636A8256" w14:textId="77777777" w:rsidTr="00B76689">
        <w:trPr>
          <w:trHeight w:val="733"/>
        </w:trPr>
        <w:tc>
          <w:tcPr>
            <w:tcW w:w="1842" w:type="dxa"/>
            <w:shd w:val="clear" w:color="auto" w:fill="DBE5F1" w:themeFill="accent1" w:themeFillTint="33"/>
          </w:tcPr>
          <w:p w14:paraId="6F76F8F8" w14:textId="77777777" w:rsidR="00192B06" w:rsidRDefault="00192B06">
            <w:pPr>
              <w:pStyle w:val="TableParagraph"/>
              <w:spacing w:before="1"/>
              <w:ind w:right="846"/>
              <w:rPr>
                <w:sz w:val="20"/>
              </w:rPr>
            </w:pPr>
            <w:r>
              <w:rPr>
                <w:sz w:val="20"/>
              </w:rPr>
              <w:t>PDPH</w:t>
            </w:r>
            <w:r>
              <w:rPr>
                <w:w w:val="99"/>
                <w:sz w:val="20"/>
              </w:rPr>
              <w:t xml:space="preserve"> </w:t>
            </w:r>
            <w:r>
              <w:rPr>
                <w:sz w:val="20"/>
              </w:rPr>
              <w:t>HIPC</w:t>
            </w:r>
          </w:p>
        </w:tc>
        <w:tc>
          <w:tcPr>
            <w:tcW w:w="1843" w:type="dxa"/>
            <w:shd w:val="clear" w:color="auto" w:fill="DBE5F1" w:themeFill="accent1" w:themeFillTint="33"/>
          </w:tcPr>
          <w:p w14:paraId="423A242D" w14:textId="77777777" w:rsidR="00192B06" w:rsidRDefault="00192B06">
            <w:pPr>
              <w:pStyle w:val="TableParagraph"/>
              <w:spacing w:before="1"/>
              <w:ind w:right="141"/>
              <w:rPr>
                <w:sz w:val="20"/>
              </w:rPr>
            </w:pPr>
            <w:r>
              <w:rPr>
                <w:sz w:val="20"/>
              </w:rPr>
              <w:t>Investigate feasibility of RW funded</w:t>
            </w:r>
          </w:p>
          <w:p w14:paraId="4B8AA358" w14:textId="77777777" w:rsidR="00192B06" w:rsidRDefault="00192B06">
            <w:pPr>
              <w:pStyle w:val="TableParagraph"/>
              <w:spacing w:line="224" w:lineRule="exact"/>
              <w:rPr>
                <w:sz w:val="20"/>
              </w:rPr>
            </w:pPr>
            <w:r>
              <w:rPr>
                <w:sz w:val="20"/>
              </w:rPr>
              <w:t>Housing First project</w:t>
            </w:r>
          </w:p>
        </w:tc>
        <w:tc>
          <w:tcPr>
            <w:tcW w:w="1842" w:type="dxa"/>
            <w:shd w:val="clear" w:color="auto" w:fill="DBE5F1" w:themeFill="accent1" w:themeFillTint="33"/>
          </w:tcPr>
          <w:p w14:paraId="20A94E5F" w14:textId="77777777" w:rsidR="00192B06" w:rsidRDefault="00192B06">
            <w:pPr>
              <w:pStyle w:val="TableParagraph"/>
              <w:spacing w:before="1" w:line="243" w:lineRule="exact"/>
              <w:rPr>
                <w:sz w:val="20"/>
              </w:rPr>
            </w:pPr>
            <w:r>
              <w:rPr>
                <w:sz w:val="20"/>
              </w:rPr>
              <w:t>PLWH</w:t>
            </w:r>
          </w:p>
          <w:p w14:paraId="1A305F77" w14:textId="77777777" w:rsidR="00192B06" w:rsidRDefault="00192B06">
            <w:pPr>
              <w:pStyle w:val="TableParagraph"/>
              <w:spacing w:line="243" w:lineRule="exact"/>
              <w:rPr>
                <w:sz w:val="20"/>
              </w:rPr>
            </w:pPr>
            <w:r>
              <w:rPr>
                <w:sz w:val="20"/>
              </w:rPr>
              <w:t>experiencing</w:t>
            </w:r>
          </w:p>
          <w:p w14:paraId="4CCB209C" w14:textId="77777777" w:rsidR="00192B06" w:rsidRDefault="00192B06">
            <w:pPr>
              <w:pStyle w:val="TableParagraph"/>
              <w:spacing w:before="1" w:line="225" w:lineRule="exact"/>
              <w:rPr>
                <w:sz w:val="20"/>
              </w:rPr>
            </w:pPr>
            <w:r>
              <w:rPr>
                <w:sz w:val="20"/>
              </w:rPr>
              <w:t>homelessness</w:t>
            </w:r>
          </w:p>
        </w:tc>
        <w:tc>
          <w:tcPr>
            <w:tcW w:w="1843" w:type="dxa"/>
            <w:shd w:val="clear" w:color="auto" w:fill="DBE5F1" w:themeFill="accent1" w:themeFillTint="33"/>
          </w:tcPr>
          <w:p w14:paraId="27AEEC58" w14:textId="77777777" w:rsidR="00192B06" w:rsidRDefault="00192B06">
            <w:pPr>
              <w:pStyle w:val="TableParagraph"/>
              <w:spacing w:before="1"/>
              <w:ind w:right="496"/>
              <w:rPr>
                <w:b/>
                <w:sz w:val="20"/>
              </w:rPr>
            </w:pPr>
            <w:r>
              <w:rPr>
                <w:b/>
                <w:sz w:val="20"/>
              </w:rPr>
              <w:t>Completion of feasibility report</w:t>
            </w:r>
          </w:p>
        </w:tc>
        <w:tc>
          <w:tcPr>
            <w:tcW w:w="1842" w:type="dxa"/>
            <w:shd w:val="clear" w:color="auto" w:fill="DBE5F1" w:themeFill="accent1" w:themeFillTint="33"/>
          </w:tcPr>
          <w:p w14:paraId="7CADC67B" w14:textId="77777777" w:rsidR="00192B06" w:rsidRDefault="00192B06">
            <w:pPr>
              <w:pStyle w:val="TableParagraph"/>
              <w:spacing w:before="1"/>
              <w:ind w:right="306"/>
              <w:rPr>
                <w:b/>
                <w:sz w:val="20"/>
              </w:rPr>
            </w:pPr>
            <w:r>
              <w:rPr>
                <w:b/>
                <w:sz w:val="20"/>
              </w:rPr>
              <w:t>To be discussed in</w:t>
            </w:r>
          </w:p>
          <w:p w14:paraId="31A446B5" w14:textId="77777777" w:rsidR="00192B06" w:rsidRDefault="00192B06">
            <w:pPr>
              <w:pStyle w:val="TableParagraph"/>
              <w:spacing w:line="224" w:lineRule="exact"/>
              <w:rPr>
                <w:b/>
                <w:sz w:val="20"/>
              </w:rPr>
            </w:pPr>
            <w:r>
              <w:rPr>
                <w:b/>
                <w:sz w:val="20"/>
              </w:rPr>
              <w:t>2019</w:t>
            </w:r>
          </w:p>
        </w:tc>
        <w:tc>
          <w:tcPr>
            <w:tcW w:w="1843" w:type="dxa"/>
            <w:shd w:val="clear" w:color="auto" w:fill="DBE5F1" w:themeFill="accent1" w:themeFillTint="33"/>
          </w:tcPr>
          <w:p w14:paraId="1BA6F2D6" w14:textId="6B173CFE" w:rsidR="00192B06" w:rsidRPr="00E27F19" w:rsidRDefault="00192B06">
            <w:pPr>
              <w:pStyle w:val="TableParagraph"/>
              <w:ind w:left="0"/>
              <w:rPr>
                <w:rFonts w:asciiTheme="minorHAnsi" w:hAnsiTheme="minorHAnsi" w:cstheme="minorHAnsi"/>
                <w:sz w:val="20"/>
              </w:rPr>
            </w:pPr>
            <w:r w:rsidRPr="00E27F19">
              <w:rPr>
                <w:rFonts w:asciiTheme="minorHAnsi" w:hAnsiTheme="minorHAnsi" w:cstheme="minorHAnsi"/>
                <w:sz w:val="20"/>
              </w:rPr>
              <w:t>Shallow Rent/Homelessness prevention proposal approved and implemented 2020</w:t>
            </w:r>
          </w:p>
        </w:tc>
        <w:tc>
          <w:tcPr>
            <w:tcW w:w="1843" w:type="dxa"/>
            <w:shd w:val="clear" w:color="auto" w:fill="DBE5F1" w:themeFill="accent1" w:themeFillTint="33"/>
          </w:tcPr>
          <w:p w14:paraId="0639687F" w14:textId="35B1C849" w:rsidR="00192B06" w:rsidRPr="00E27F19" w:rsidRDefault="00192B06">
            <w:pPr>
              <w:pStyle w:val="TableParagraph"/>
              <w:ind w:left="0"/>
              <w:rPr>
                <w:rFonts w:asciiTheme="minorHAnsi" w:hAnsiTheme="minorHAnsi" w:cstheme="minorHAnsi"/>
                <w:sz w:val="20"/>
              </w:rPr>
            </w:pPr>
            <w:r w:rsidRPr="00E27F19">
              <w:rPr>
                <w:rFonts w:asciiTheme="minorHAnsi" w:hAnsiTheme="minorHAnsi" w:cstheme="minorHAnsi"/>
                <w:sz w:val="20"/>
              </w:rPr>
              <w:t>HIPC meeting minutes</w:t>
            </w:r>
          </w:p>
        </w:tc>
      </w:tr>
    </w:tbl>
    <w:p w14:paraId="081711E9" w14:textId="516C2DB8" w:rsidR="000018B0" w:rsidRDefault="000018B0">
      <w:pPr>
        <w:pStyle w:val="BodyText"/>
        <w:rPr>
          <w:rFonts w:ascii="Calibri Light"/>
          <w:i/>
        </w:rPr>
      </w:pPr>
    </w:p>
    <w:p w14:paraId="3E22DCE9" w14:textId="77777777" w:rsidR="000018B0" w:rsidRDefault="000018B0">
      <w:pPr>
        <w:rPr>
          <w:rFonts w:ascii="Calibri Light"/>
          <w:i/>
        </w:rPr>
      </w:pPr>
      <w:r>
        <w:rPr>
          <w:rFonts w:ascii="Calibri Light"/>
          <w:i/>
        </w:rPr>
        <w:br w:type="page"/>
      </w:r>
    </w:p>
    <w:p w14:paraId="0E0ADA7A" w14:textId="77777777" w:rsidR="001539C2" w:rsidRDefault="001539C2">
      <w:pPr>
        <w:pStyle w:val="BodyText"/>
        <w:rPr>
          <w:rFonts w:ascii="Calibri Light"/>
          <w:i/>
        </w:rPr>
      </w:pPr>
    </w:p>
    <w:p w14:paraId="7816C400" w14:textId="77777777" w:rsidR="001539C2" w:rsidRDefault="002D420B">
      <w:pPr>
        <w:spacing w:before="177" w:after="44"/>
        <w:ind w:left="140"/>
        <w:rPr>
          <w:rFonts w:ascii="Calibri Light"/>
          <w:i/>
        </w:rPr>
      </w:pPr>
      <w:bookmarkStart w:id="31" w:name="Strategy_2.4.3:_Provide_services_that_co"/>
      <w:bookmarkEnd w:id="31"/>
      <w:r>
        <w:rPr>
          <w:rFonts w:ascii="Calibri Light"/>
          <w:i/>
          <w:color w:val="833B0A"/>
        </w:rPr>
        <w:t xml:space="preserve">Strategy 2.4.3: Provide services that combat economic and individual barriers to housing </w:t>
      </w:r>
    </w:p>
    <w:tbl>
      <w:tblPr>
        <w:tblW w:w="0" w:type="auto"/>
        <w:tblInd w:w="152" w:type="dxa"/>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0018B0" w14:paraId="30927F29" w14:textId="77777777" w:rsidTr="000018B0">
        <w:trPr>
          <w:trHeight w:val="556"/>
        </w:trPr>
        <w:tc>
          <w:tcPr>
            <w:tcW w:w="1855" w:type="dxa"/>
            <w:shd w:val="clear" w:color="auto" w:fill="5B9BD4"/>
          </w:tcPr>
          <w:p w14:paraId="1C6A2239" w14:textId="77777777" w:rsidR="000018B0" w:rsidRDefault="000018B0">
            <w:pPr>
              <w:pStyle w:val="TableParagraph"/>
              <w:spacing w:before="5" w:line="270" w:lineRule="atLeast"/>
              <w:ind w:left="112" w:right="233"/>
            </w:pPr>
            <w:r>
              <w:rPr>
                <w:color w:val="FFFFFF"/>
              </w:rPr>
              <w:t>Responsible parties</w:t>
            </w:r>
          </w:p>
        </w:tc>
        <w:tc>
          <w:tcPr>
            <w:tcW w:w="1855" w:type="dxa"/>
            <w:shd w:val="clear" w:color="auto" w:fill="5B9BD4"/>
          </w:tcPr>
          <w:p w14:paraId="2EAF9FAD" w14:textId="77777777" w:rsidR="000018B0" w:rsidRDefault="000018B0">
            <w:pPr>
              <w:pStyle w:val="TableParagraph"/>
              <w:spacing w:before="6"/>
              <w:ind w:left="112"/>
            </w:pPr>
            <w:r>
              <w:rPr>
                <w:color w:val="FFFFFF"/>
              </w:rPr>
              <w:t>Activity</w:t>
            </w:r>
          </w:p>
        </w:tc>
        <w:tc>
          <w:tcPr>
            <w:tcW w:w="1856" w:type="dxa"/>
            <w:shd w:val="clear" w:color="auto" w:fill="5B9BD4"/>
          </w:tcPr>
          <w:p w14:paraId="228D87D1" w14:textId="77777777" w:rsidR="000018B0" w:rsidRDefault="000018B0">
            <w:pPr>
              <w:pStyle w:val="TableParagraph"/>
              <w:spacing w:before="5" w:line="270" w:lineRule="atLeast"/>
              <w:ind w:left="112" w:right="249"/>
            </w:pPr>
            <w:r>
              <w:rPr>
                <w:color w:val="FFFFFF"/>
              </w:rPr>
              <w:t>Target Populations</w:t>
            </w:r>
          </w:p>
        </w:tc>
        <w:tc>
          <w:tcPr>
            <w:tcW w:w="1855" w:type="dxa"/>
            <w:shd w:val="clear" w:color="auto" w:fill="5B9BD4"/>
          </w:tcPr>
          <w:p w14:paraId="2AA019D8" w14:textId="77777777" w:rsidR="000018B0" w:rsidRDefault="000018B0">
            <w:pPr>
              <w:pStyle w:val="TableParagraph"/>
              <w:spacing w:before="6"/>
              <w:ind w:left="112"/>
            </w:pPr>
            <w:r>
              <w:rPr>
                <w:color w:val="FFFFFF"/>
              </w:rPr>
              <w:t>Data Indicators</w:t>
            </w:r>
          </w:p>
        </w:tc>
        <w:tc>
          <w:tcPr>
            <w:tcW w:w="1856" w:type="dxa"/>
            <w:shd w:val="clear" w:color="auto" w:fill="5B9BD4"/>
          </w:tcPr>
          <w:p w14:paraId="5B0C40CB" w14:textId="77777777" w:rsidR="000018B0" w:rsidRDefault="000018B0">
            <w:pPr>
              <w:pStyle w:val="TableParagraph"/>
              <w:spacing w:before="5" w:line="270" w:lineRule="atLeast"/>
              <w:ind w:left="112" w:right="561"/>
            </w:pPr>
            <w:r>
              <w:rPr>
                <w:color w:val="FFFFFF"/>
              </w:rPr>
              <w:t>Baseline 2016</w:t>
            </w:r>
          </w:p>
        </w:tc>
        <w:tc>
          <w:tcPr>
            <w:tcW w:w="1855" w:type="dxa"/>
            <w:shd w:val="clear" w:color="auto" w:fill="5B9BD4"/>
          </w:tcPr>
          <w:p w14:paraId="30E23638" w14:textId="0137EA07" w:rsidR="000018B0" w:rsidRDefault="000018B0">
            <w:pPr>
              <w:pStyle w:val="TableParagraph"/>
              <w:spacing w:before="6"/>
              <w:ind w:left="112"/>
              <w:rPr>
                <w:color w:val="FFFFFF"/>
              </w:rPr>
            </w:pPr>
            <w:r>
              <w:rPr>
                <w:color w:val="FFFFFF"/>
              </w:rPr>
              <w:t>2019</w:t>
            </w:r>
          </w:p>
        </w:tc>
        <w:tc>
          <w:tcPr>
            <w:tcW w:w="1856" w:type="dxa"/>
            <w:shd w:val="clear" w:color="auto" w:fill="5B9BD4"/>
          </w:tcPr>
          <w:p w14:paraId="001E96F9" w14:textId="64808103" w:rsidR="000018B0" w:rsidRDefault="000018B0">
            <w:pPr>
              <w:pStyle w:val="TableParagraph"/>
              <w:spacing w:before="6"/>
              <w:ind w:left="112"/>
            </w:pPr>
            <w:r>
              <w:rPr>
                <w:color w:val="FFFFFF"/>
              </w:rPr>
              <w:t>Source</w:t>
            </w:r>
          </w:p>
        </w:tc>
      </w:tr>
      <w:tr w:rsidR="000018B0" w14:paraId="3F4FD205" w14:textId="77777777" w:rsidTr="000018B0">
        <w:trPr>
          <w:trHeight w:val="1466"/>
        </w:trPr>
        <w:tc>
          <w:tcPr>
            <w:tcW w:w="1855" w:type="dxa"/>
            <w:tcBorders>
              <w:left w:val="single" w:sz="4" w:space="0" w:color="9CC2E4"/>
              <w:bottom w:val="single" w:sz="4" w:space="0" w:color="9CC2E4"/>
              <w:right w:val="single" w:sz="4" w:space="0" w:color="9CC2E4"/>
            </w:tcBorders>
            <w:shd w:val="clear" w:color="auto" w:fill="FFFFFF" w:themeFill="background1"/>
          </w:tcPr>
          <w:p w14:paraId="7F252447" w14:textId="77777777" w:rsidR="000018B0" w:rsidRDefault="000018B0">
            <w:pPr>
              <w:pStyle w:val="TableParagraph"/>
              <w:ind w:right="848"/>
              <w:rPr>
                <w:sz w:val="20"/>
              </w:rPr>
            </w:pPr>
            <w:r>
              <w:rPr>
                <w:sz w:val="20"/>
              </w:rPr>
              <w:t>PDPH</w:t>
            </w:r>
            <w:r>
              <w:rPr>
                <w:w w:val="99"/>
                <w:sz w:val="20"/>
              </w:rPr>
              <w:t xml:space="preserve"> </w:t>
            </w:r>
            <w:r>
              <w:rPr>
                <w:sz w:val="20"/>
              </w:rPr>
              <w:t>MCM</w:t>
            </w:r>
          </w:p>
          <w:p w14:paraId="4EEDC4F5" w14:textId="77777777" w:rsidR="000018B0" w:rsidRDefault="000018B0">
            <w:pPr>
              <w:pStyle w:val="TableParagraph"/>
              <w:rPr>
                <w:sz w:val="20"/>
              </w:rPr>
            </w:pPr>
            <w:r>
              <w:rPr>
                <w:sz w:val="20"/>
              </w:rPr>
              <w:t>providers</w:t>
            </w:r>
          </w:p>
        </w:tc>
        <w:tc>
          <w:tcPr>
            <w:tcW w:w="1855" w:type="dxa"/>
            <w:tcBorders>
              <w:left w:val="single" w:sz="4" w:space="0" w:color="9CC2E4"/>
              <w:bottom w:val="single" w:sz="4" w:space="0" w:color="9CC2E4"/>
              <w:right w:val="single" w:sz="4" w:space="0" w:color="9CC2E4"/>
            </w:tcBorders>
            <w:shd w:val="clear" w:color="auto" w:fill="FFFFFF" w:themeFill="background1"/>
          </w:tcPr>
          <w:p w14:paraId="12A9CCF0" w14:textId="77777777" w:rsidR="000018B0" w:rsidRDefault="000018B0">
            <w:pPr>
              <w:pStyle w:val="TableParagraph"/>
              <w:ind w:right="176"/>
              <w:rPr>
                <w:sz w:val="20"/>
              </w:rPr>
            </w:pPr>
            <w:r>
              <w:rPr>
                <w:sz w:val="20"/>
              </w:rPr>
              <w:t>Ensure medical case managers assess and address housing instability when developing and</w:t>
            </w:r>
          </w:p>
          <w:p w14:paraId="1727D62D" w14:textId="77777777" w:rsidR="000018B0" w:rsidRDefault="000018B0">
            <w:pPr>
              <w:pStyle w:val="TableParagraph"/>
              <w:spacing w:line="225" w:lineRule="exact"/>
              <w:rPr>
                <w:sz w:val="20"/>
              </w:rPr>
            </w:pPr>
            <w:r>
              <w:rPr>
                <w:sz w:val="20"/>
              </w:rPr>
              <w:t>reviewing care plan</w:t>
            </w:r>
          </w:p>
        </w:tc>
        <w:tc>
          <w:tcPr>
            <w:tcW w:w="1856" w:type="dxa"/>
            <w:tcBorders>
              <w:left w:val="single" w:sz="4" w:space="0" w:color="9CC2E4"/>
              <w:bottom w:val="single" w:sz="4" w:space="0" w:color="9CC2E4"/>
              <w:right w:val="single" w:sz="4" w:space="0" w:color="9CC2E4"/>
            </w:tcBorders>
            <w:shd w:val="clear" w:color="auto" w:fill="FFFFFF" w:themeFill="background1"/>
          </w:tcPr>
          <w:p w14:paraId="6E503EA8" w14:textId="77777777" w:rsidR="000018B0" w:rsidRDefault="000018B0">
            <w:pPr>
              <w:pStyle w:val="TableParagraph"/>
              <w:spacing w:line="243" w:lineRule="exact"/>
              <w:rPr>
                <w:sz w:val="20"/>
              </w:rPr>
            </w:pPr>
            <w:r>
              <w:rPr>
                <w:sz w:val="20"/>
              </w:rPr>
              <w:t>RW client</w:t>
            </w:r>
          </w:p>
        </w:tc>
        <w:tc>
          <w:tcPr>
            <w:tcW w:w="1855" w:type="dxa"/>
            <w:tcBorders>
              <w:left w:val="single" w:sz="4" w:space="0" w:color="9CC2E4"/>
              <w:bottom w:val="single" w:sz="4" w:space="0" w:color="9CC2E4"/>
              <w:right w:val="single" w:sz="4" w:space="0" w:color="9CC2E4"/>
            </w:tcBorders>
            <w:shd w:val="clear" w:color="auto" w:fill="FFFFFF" w:themeFill="background1"/>
          </w:tcPr>
          <w:p w14:paraId="1780A9B8" w14:textId="77777777" w:rsidR="000018B0" w:rsidRDefault="000018B0">
            <w:pPr>
              <w:pStyle w:val="TableParagraph"/>
              <w:ind w:right="93"/>
              <w:rPr>
                <w:b/>
                <w:sz w:val="20"/>
              </w:rPr>
            </w:pPr>
            <w:r>
              <w:rPr>
                <w:b/>
                <w:color w:val="2E5395"/>
                <w:sz w:val="20"/>
              </w:rPr>
              <w:t>% of RW MCM clients with current housing status collected by MCM</w:t>
            </w:r>
          </w:p>
        </w:tc>
        <w:tc>
          <w:tcPr>
            <w:tcW w:w="1856" w:type="dxa"/>
            <w:tcBorders>
              <w:left w:val="single" w:sz="4" w:space="0" w:color="9CC2E4"/>
              <w:bottom w:val="single" w:sz="4" w:space="0" w:color="9CC2E4"/>
              <w:right w:val="single" w:sz="4" w:space="0" w:color="9CC2E4"/>
            </w:tcBorders>
            <w:shd w:val="clear" w:color="auto" w:fill="FFFFFF" w:themeFill="background1"/>
          </w:tcPr>
          <w:p w14:paraId="3DFBC6E5" w14:textId="2466C933" w:rsidR="000018B0" w:rsidRDefault="000018B0">
            <w:pPr>
              <w:pStyle w:val="TableParagraph"/>
              <w:spacing w:line="243" w:lineRule="exact"/>
              <w:rPr>
                <w:sz w:val="20"/>
              </w:rPr>
            </w:pPr>
            <w:r>
              <w:rPr>
                <w:sz w:val="20"/>
              </w:rPr>
              <w:t>78.4% of RW MCM clients</w:t>
            </w:r>
          </w:p>
        </w:tc>
        <w:tc>
          <w:tcPr>
            <w:tcW w:w="1855" w:type="dxa"/>
            <w:tcBorders>
              <w:left w:val="single" w:sz="4" w:space="0" w:color="9CC2E4"/>
              <w:bottom w:val="single" w:sz="4" w:space="0" w:color="9CC2E4"/>
              <w:right w:val="single" w:sz="4" w:space="0" w:color="9CC2E4"/>
            </w:tcBorders>
            <w:shd w:val="clear" w:color="auto" w:fill="FFFFFF" w:themeFill="background1"/>
          </w:tcPr>
          <w:p w14:paraId="440A04CF" w14:textId="741572C5" w:rsidR="000018B0" w:rsidRDefault="000018B0">
            <w:pPr>
              <w:pStyle w:val="TableParagraph"/>
              <w:spacing w:line="265" w:lineRule="exact"/>
            </w:pPr>
            <w:r>
              <w:t>97.7% of RW MCM clients</w:t>
            </w:r>
          </w:p>
        </w:tc>
        <w:tc>
          <w:tcPr>
            <w:tcW w:w="1856" w:type="dxa"/>
            <w:tcBorders>
              <w:left w:val="single" w:sz="4" w:space="0" w:color="9CC2E4"/>
              <w:bottom w:val="single" w:sz="4" w:space="0" w:color="9CC2E4"/>
              <w:right w:val="single" w:sz="4" w:space="0" w:color="9CC2E4"/>
            </w:tcBorders>
            <w:shd w:val="clear" w:color="auto" w:fill="FFFFFF" w:themeFill="background1"/>
          </w:tcPr>
          <w:p w14:paraId="7F0A0ADE" w14:textId="7146CBEC" w:rsidR="000018B0" w:rsidRDefault="000018B0">
            <w:pPr>
              <w:pStyle w:val="TableParagraph"/>
              <w:spacing w:line="265" w:lineRule="exact"/>
            </w:pPr>
            <w:proofErr w:type="spellStart"/>
            <w:r>
              <w:t>CareWare</w:t>
            </w:r>
            <w:proofErr w:type="spellEnd"/>
          </w:p>
        </w:tc>
      </w:tr>
    </w:tbl>
    <w:p w14:paraId="7438EEE4" w14:textId="77777777" w:rsidR="001539C2" w:rsidRDefault="001539C2">
      <w:pPr>
        <w:spacing w:line="265" w:lineRule="exact"/>
        <w:sectPr w:rsidR="001539C2" w:rsidSect="00192B06">
          <w:pgSz w:w="15840" w:h="12240" w:orient="landscape"/>
          <w:pgMar w:top="840" w:right="1200" w:bottom="1300" w:left="1400" w:header="0" w:footer="1017" w:gutter="0"/>
          <w:cols w:space="720"/>
          <w:docGrid w:linePitch="299"/>
        </w:sectPr>
      </w:pPr>
    </w:p>
    <w:p w14:paraId="4731A24E" w14:textId="77777777" w:rsidR="001539C2" w:rsidRDefault="002D420B">
      <w:pPr>
        <w:pStyle w:val="Heading2"/>
        <w:spacing w:before="19"/>
        <w:ind w:left="140" w:firstLine="0"/>
      </w:pPr>
      <w:bookmarkStart w:id="32" w:name="Goal_3:_Reduce_HIV-related_disparities_a"/>
      <w:bookmarkEnd w:id="32"/>
      <w:r>
        <w:rPr>
          <w:color w:val="C45811"/>
        </w:rPr>
        <w:t>Goal 3: Reduce HIV-related disparities and health inequities</w:t>
      </w:r>
    </w:p>
    <w:p w14:paraId="562C5F61" w14:textId="77777777" w:rsidR="001539C2" w:rsidRDefault="002D420B">
      <w:pPr>
        <w:pStyle w:val="Heading3"/>
        <w:spacing w:before="88"/>
      </w:pPr>
      <w:bookmarkStart w:id="33" w:name="Objective_3.1:_Reduce_HIV_related_dispar"/>
      <w:bookmarkEnd w:id="33"/>
      <w:r>
        <w:rPr>
          <w:color w:val="1F3762"/>
        </w:rPr>
        <w:t>Objective 3.1: Reduce HIV related disparities in new diagnoses among high-risk populations</w:t>
      </w:r>
    </w:p>
    <w:p w14:paraId="7F53EC4B" w14:textId="77777777" w:rsidR="001539C2" w:rsidRDefault="002D420B">
      <w:pPr>
        <w:spacing w:before="82" w:after="42"/>
        <w:ind w:left="140"/>
        <w:rPr>
          <w:rFonts w:ascii="Calibri Light"/>
          <w:i/>
        </w:rPr>
      </w:pPr>
      <w:bookmarkStart w:id="34" w:name="Strategy_3.1.1:_Increase_access_to_servi"/>
      <w:bookmarkEnd w:id="34"/>
      <w:r>
        <w:rPr>
          <w:rFonts w:ascii="Calibri Light"/>
          <w:i/>
          <w:color w:val="833B0A"/>
        </w:rPr>
        <w:t xml:space="preserve">Strategy 3.1.1: Increase access to services for MSM of Color that address social determinants of HIV risk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2001"/>
        <w:gridCol w:w="1710"/>
      </w:tblGrid>
      <w:tr w:rsidR="000018B0" w14:paraId="0FC004DF" w14:textId="77777777" w:rsidTr="00F413C4">
        <w:trPr>
          <w:trHeight w:val="559"/>
        </w:trPr>
        <w:tc>
          <w:tcPr>
            <w:tcW w:w="1855" w:type="dxa"/>
            <w:tcBorders>
              <w:top w:val="nil"/>
              <w:left w:val="nil"/>
              <w:bottom w:val="nil"/>
              <w:right w:val="nil"/>
            </w:tcBorders>
            <w:shd w:val="clear" w:color="auto" w:fill="5B9BD4"/>
          </w:tcPr>
          <w:p w14:paraId="519CF434" w14:textId="77777777" w:rsidR="000018B0" w:rsidRDefault="000018B0">
            <w:pPr>
              <w:pStyle w:val="TableParagraph"/>
              <w:spacing w:before="7" w:line="270" w:lineRule="atLeast"/>
              <w:ind w:left="112" w:right="231"/>
            </w:pPr>
            <w:r>
              <w:rPr>
                <w:color w:val="FFFFFF"/>
              </w:rPr>
              <w:t>Responsible parties</w:t>
            </w:r>
          </w:p>
        </w:tc>
        <w:tc>
          <w:tcPr>
            <w:tcW w:w="1855" w:type="dxa"/>
            <w:tcBorders>
              <w:top w:val="nil"/>
              <w:left w:val="nil"/>
              <w:bottom w:val="nil"/>
              <w:right w:val="nil"/>
            </w:tcBorders>
            <w:shd w:val="clear" w:color="auto" w:fill="5B9BD4"/>
          </w:tcPr>
          <w:p w14:paraId="0D514B95" w14:textId="77777777" w:rsidR="000018B0" w:rsidRDefault="000018B0">
            <w:pPr>
              <w:pStyle w:val="TableParagraph"/>
              <w:spacing w:before="9"/>
              <w:ind w:left="112"/>
            </w:pPr>
            <w:r>
              <w:rPr>
                <w:color w:val="FFFFFF"/>
              </w:rPr>
              <w:t>Activity</w:t>
            </w:r>
          </w:p>
        </w:tc>
        <w:tc>
          <w:tcPr>
            <w:tcW w:w="1856" w:type="dxa"/>
            <w:tcBorders>
              <w:top w:val="nil"/>
              <w:left w:val="nil"/>
              <w:bottom w:val="nil"/>
              <w:right w:val="nil"/>
            </w:tcBorders>
            <w:shd w:val="clear" w:color="auto" w:fill="5B9BD4"/>
          </w:tcPr>
          <w:p w14:paraId="02CD3AB2" w14:textId="77777777" w:rsidR="000018B0" w:rsidRDefault="000018B0">
            <w:pPr>
              <w:pStyle w:val="TableParagraph"/>
              <w:spacing w:before="7" w:line="270" w:lineRule="atLeast"/>
              <w:ind w:left="111" w:right="250"/>
            </w:pPr>
            <w:r>
              <w:rPr>
                <w:color w:val="FFFFFF"/>
              </w:rPr>
              <w:t>Target Populations</w:t>
            </w:r>
          </w:p>
        </w:tc>
        <w:tc>
          <w:tcPr>
            <w:tcW w:w="1855" w:type="dxa"/>
            <w:tcBorders>
              <w:top w:val="nil"/>
              <w:left w:val="nil"/>
              <w:bottom w:val="nil"/>
              <w:right w:val="nil"/>
            </w:tcBorders>
            <w:shd w:val="clear" w:color="auto" w:fill="5B9BD4"/>
          </w:tcPr>
          <w:p w14:paraId="16516E8C" w14:textId="77777777" w:rsidR="000018B0" w:rsidRDefault="000018B0">
            <w:pPr>
              <w:pStyle w:val="TableParagraph"/>
              <w:spacing w:before="9"/>
              <w:ind w:left="111"/>
            </w:pPr>
            <w:r>
              <w:rPr>
                <w:color w:val="FFFFFF"/>
              </w:rPr>
              <w:t>Data Indicators</w:t>
            </w:r>
          </w:p>
        </w:tc>
        <w:tc>
          <w:tcPr>
            <w:tcW w:w="1856" w:type="dxa"/>
            <w:tcBorders>
              <w:top w:val="nil"/>
              <w:left w:val="nil"/>
              <w:bottom w:val="nil"/>
              <w:right w:val="nil"/>
            </w:tcBorders>
            <w:shd w:val="clear" w:color="auto" w:fill="5B9BD4"/>
          </w:tcPr>
          <w:p w14:paraId="4D0AA6F6" w14:textId="77777777" w:rsidR="000018B0" w:rsidRDefault="000018B0">
            <w:pPr>
              <w:pStyle w:val="TableParagraph"/>
              <w:spacing w:before="7" w:line="270" w:lineRule="atLeast"/>
              <w:ind w:left="112" w:right="561"/>
            </w:pPr>
            <w:r>
              <w:rPr>
                <w:color w:val="FFFFFF"/>
              </w:rPr>
              <w:t>Baseline 2016</w:t>
            </w:r>
          </w:p>
        </w:tc>
        <w:tc>
          <w:tcPr>
            <w:tcW w:w="2001" w:type="dxa"/>
            <w:tcBorders>
              <w:top w:val="nil"/>
              <w:left w:val="nil"/>
              <w:bottom w:val="nil"/>
              <w:right w:val="nil"/>
            </w:tcBorders>
            <w:shd w:val="clear" w:color="auto" w:fill="5B9BD4"/>
          </w:tcPr>
          <w:p w14:paraId="0AE0B5FE" w14:textId="1FFA89C8" w:rsidR="000018B0" w:rsidRDefault="000018B0">
            <w:pPr>
              <w:pStyle w:val="TableParagraph"/>
              <w:spacing w:before="9"/>
              <w:ind w:left="112"/>
              <w:rPr>
                <w:color w:val="FFFFFF"/>
              </w:rPr>
            </w:pPr>
            <w:r>
              <w:rPr>
                <w:color w:val="FFFFFF"/>
              </w:rPr>
              <w:t>2019</w:t>
            </w:r>
          </w:p>
        </w:tc>
        <w:tc>
          <w:tcPr>
            <w:tcW w:w="1710" w:type="dxa"/>
            <w:tcBorders>
              <w:top w:val="nil"/>
              <w:left w:val="nil"/>
              <w:bottom w:val="nil"/>
              <w:right w:val="nil"/>
            </w:tcBorders>
            <w:shd w:val="clear" w:color="auto" w:fill="5B9BD4"/>
          </w:tcPr>
          <w:p w14:paraId="2CB3FB64" w14:textId="50593F5D" w:rsidR="000018B0" w:rsidRDefault="000018B0">
            <w:pPr>
              <w:pStyle w:val="TableParagraph"/>
              <w:spacing w:before="9"/>
              <w:ind w:left="112"/>
            </w:pPr>
            <w:r>
              <w:rPr>
                <w:color w:val="FFFFFF"/>
              </w:rPr>
              <w:t>Source</w:t>
            </w:r>
          </w:p>
        </w:tc>
      </w:tr>
      <w:tr w:rsidR="000018B0" w14:paraId="2455EDE5" w14:textId="77777777" w:rsidTr="00F413C4">
        <w:trPr>
          <w:trHeight w:val="2685"/>
        </w:trPr>
        <w:tc>
          <w:tcPr>
            <w:tcW w:w="1855" w:type="dxa"/>
            <w:tcBorders>
              <w:top w:val="nil"/>
            </w:tcBorders>
            <w:shd w:val="clear" w:color="auto" w:fill="DEEAF6"/>
          </w:tcPr>
          <w:p w14:paraId="548794CF" w14:textId="77777777" w:rsidR="000018B0" w:rsidRDefault="000018B0">
            <w:pPr>
              <w:pStyle w:val="TableParagraph"/>
              <w:spacing w:line="242" w:lineRule="exact"/>
              <w:rPr>
                <w:sz w:val="20"/>
              </w:rPr>
            </w:pPr>
            <w:r>
              <w:rPr>
                <w:sz w:val="20"/>
              </w:rPr>
              <w:t>PDPH</w:t>
            </w:r>
          </w:p>
          <w:p w14:paraId="7064B312" w14:textId="77777777" w:rsidR="000018B0" w:rsidRDefault="000018B0">
            <w:pPr>
              <w:pStyle w:val="TableParagraph"/>
              <w:ind w:right="294"/>
              <w:rPr>
                <w:sz w:val="20"/>
              </w:rPr>
            </w:pPr>
            <w:r>
              <w:rPr>
                <w:w w:val="95"/>
                <w:sz w:val="20"/>
              </w:rPr>
              <w:t xml:space="preserve">Navigation </w:t>
            </w:r>
            <w:r>
              <w:rPr>
                <w:sz w:val="20"/>
              </w:rPr>
              <w:t>services provider</w:t>
            </w:r>
          </w:p>
        </w:tc>
        <w:tc>
          <w:tcPr>
            <w:tcW w:w="1855" w:type="dxa"/>
            <w:tcBorders>
              <w:top w:val="nil"/>
            </w:tcBorders>
            <w:shd w:val="clear" w:color="auto" w:fill="DEEAF6"/>
          </w:tcPr>
          <w:p w14:paraId="6236ACA1" w14:textId="77777777" w:rsidR="000018B0" w:rsidRDefault="000018B0">
            <w:pPr>
              <w:pStyle w:val="TableParagraph"/>
              <w:ind w:right="170"/>
              <w:rPr>
                <w:sz w:val="20"/>
              </w:rPr>
            </w:pPr>
            <w:r>
              <w:rPr>
                <w:sz w:val="20"/>
              </w:rPr>
              <w:t>Provide prevention navigation services that link MSM of color to PrEP and provide ongoing adherence support</w:t>
            </w:r>
          </w:p>
        </w:tc>
        <w:tc>
          <w:tcPr>
            <w:tcW w:w="1856" w:type="dxa"/>
            <w:tcBorders>
              <w:top w:val="nil"/>
            </w:tcBorders>
            <w:shd w:val="clear" w:color="auto" w:fill="DEEAF6"/>
          </w:tcPr>
          <w:p w14:paraId="66897653" w14:textId="77777777" w:rsidR="000018B0" w:rsidRDefault="000018B0">
            <w:pPr>
              <w:pStyle w:val="TableParagraph"/>
              <w:ind w:left="106" w:right="202"/>
              <w:rPr>
                <w:sz w:val="20"/>
              </w:rPr>
            </w:pPr>
            <w:r>
              <w:rPr>
                <w:sz w:val="20"/>
              </w:rPr>
              <w:t>HIV-negative MSM of color</w:t>
            </w:r>
          </w:p>
        </w:tc>
        <w:tc>
          <w:tcPr>
            <w:tcW w:w="1855" w:type="dxa"/>
            <w:tcBorders>
              <w:top w:val="nil"/>
            </w:tcBorders>
            <w:shd w:val="clear" w:color="auto" w:fill="DEEAF6"/>
          </w:tcPr>
          <w:p w14:paraId="428D4630" w14:textId="77777777" w:rsidR="000018B0" w:rsidRDefault="000018B0">
            <w:pPr>
              <w:pStyle w:val="TableParagraph"/>
              <w:ind w:left="106" w:right="637"/>
              <w:rPr>
                <w:b/>
                <w:sz w:val="20"/>
              </w:rPr>
            </w:pPr>
            <w:r>
              <w:rPr>
                <w:b/>
                <w:color w:val="2E5395"/>
                <w:sz w:val="20"/>
              </w:rPr>
              <w:t># of navigation clients</w:t>
            </w:r>
          </w:p>
          <w:p w14:paraId="40CA78D4" w14:textId="77777777" w:rsidR="000018B0" w:rsidRDefault="000018B0">
            <w:pPr>
              <w:pStyle w:val="TableParagraph"/>
              <w:spacing w:before="10"/>
              <w:ind w:left="0"/>
              <w:rPr>
                <w:rFonts w:ascii="Calibri Light"/>
                <w:i/>
                <w:sz w:val="19"/>
              </w:rPr>
            </w:pPr>
          </w:p>
          <w:p w14:paraId="328A2B3E" w14:textId="77777777" w:rsidR="000018B0" w:rsidRDefault="000018B0">
            <w:pPr>
              <w:pStyle w:val="TableParagraph"/>
              <w:spacing w:before="1"/>
              <w:ind w:left="106" w:right="343"/>
              <w:rPr>
                <w:b/>
                <w:sz w:val="20"/>
              </w:rPr>
            </w:pPr>
            <w:r>
              <w:rPr>
                <w:b/>
                <w:color w:val="2E5395"/>
                <w:sz w:val="20"/>
              </w:rPr>
              <w:t># of linkages to behavioral health and social services</w:t>
            </w:r>
          </w:p>
          <w:p w14:paraId="79A9B546" w14:textId="77777777" w:rsidR="000018B0" w:rsidRDefault="000018B0">
            <w:pPr>
              <w:pStyle w:val="TableParagraph"/>
              <w:ind w:left="0"/>
              <w:rPr>
                <w:rFonts w:ascii="Calibri Light"/>
                <w:i/>
                <w:sz w:val="20"/>
              </w:rPr>
            </w:pPr>
          </w:p>
          <w:p w14:paraId="6853A767" w14:textId="77777777" w:rsidR="00F413C4" w:rsidRDefault="00F413C4">
            <w:pPr>
              <w:pStyle w:val="TableParagraph"/>
              <w:ind w:left="106" w:right="189"/>
              <w:rPr>
                <w:b/>
                <w:color w:val="2E5395"/>
                <w:sz w:val="20"/>
              </w:rPr>
            </w:pPr>
          </w:p>
          <w:p w14:paraId="6DA4E8B4" w14:textId="77777777" w:rsidR="00F413C4" w:rsidRDefault="00F413C4">
            <w:pPr>
              <w:pStyle w:val="TableParagraph"/>
              <w:ind w:left="106" w:right="189"/>
              <w:rPr>
                <w:b/>
                <w:color w:val="2E5395"/>
                <w:sz w:val="20"/>
              </w:rPr>
            </w:pPr>
          </w:p>
          <w:p w14:paraId="54E87B65" w14:textId="77777777" w:rsidR="00F413C4" w:rsidRDefault="00F413C4">
            <w:pPr>
              <w:pStyle w:val="TableParagraph"/>
              <w:ind w:left="106" w:right="189"/>
              <w:rPr>
                <w:b/>
                <w:color w:val="2E5395"/>
                <w:sz w:val="20"/>
              </w:rPr>
            </w:pPr>
          </w:p>
          <w:p w14:paraId="31F684F2" w14:textId="77777777" w:rsidR="00F413C4" w:rsidRDefault="00F413C4">
            <w:pPr>
              <w:pStyle w:val="TableParagraph"/>
              <w:ind w:left="106" w:right="189"/>
              <w:rPr>
                <w:b/>
                <w:color w:val="2E5395"/>
                <w:sz w:val="20"/>
              </w:rPr>
            </w:pPr>
          </w:p>
          <w:p w14:paraId="79710BE4" w14:textId="77777777" w:rsidR="00F413C4" w:rsidRDefault="00F413C4">
            <w:pPr>
              <w:pStyle w:val="TableParagraph"/>
              <w:ind w:left="106" w:right="189"/>
              <w:rPr>
                <w:b/>
                <w:color w:val="2E5395"/>
                <w:sz w:val="20"/>
              </w:rPr>
            </w:pPr>
          </w:p>
          <w:p w14:paraId="7E9C30C4" w14:textId="5956FE92" w:rsidR="000018B0" w:rsidRDefault="000018B0">
            <w:pPr>
              <w:pStyle w:val="TableParagraph"/>
              <w:ind w:left="106" w:right="189"/>
              <w:rPr>
                <w:b/>
                <w:sz w:val="20"/>
              </w:rPr>
            </w:pPr>
            <w:r>
              <w:rPr>
                <w:b/>
                <w:color w:val="2E5395"/>
                <w:sz w:val="20"/>
              </w:rPr>
              <w:t># of linkages to PrEP in PDPH-funded programs</w:t>
            </w:r>
          </w:p>
        </w:tc>
        <w:tc>
          <w:tcPr>
            <w:tcW w:w="1856" w:type="dxa"/>
            <w:tcBorders>
              <w:top w:val="nil"/>
            </w:tcBorders>
            <w:shd w:val="clear" w:color="auto" w:fill="DEEAF6"/>
          </w:tcPr>
          <w:p w14:paraId="4907D699" w14:textId="1B987F08" w:rsidR="000018B0" w:rsidRDefault="000018B0">
            <w:pPr>
              <w:pStyle w:val="TableParagraph"/>
              <w:ind w:right="201"/>
              <w:rPr>
                <w:b/>
                <w:sz w:val="20"/>
              </w:rPr>
            </w:pPr>
            <w:r>
              <w:rPr>
                <w:b/>
                <w:color w:val="2E5395"/>
                <w:sz w:val="20"/>
              </w:rPr>
              <w:t>83 Club 1509 clients</w:t>
            </w:r>
            <w:r w:rsidR="00D27811">
              <w:rPr>
                <w:rStyle w:val="FootnoteReference"/>
                <w:b/>
                <w:color w:val="2E5395"/>
                <w:sz w:val="20"/>
              </w:rPr>
              <w:footnoteReference w:id="6"/>
            </w:r>
          </w:p>
          <w:p w14:paraId="4CC08E1D" w14:textId="77777777" w:rsidR="000018B0" w:rsidRDefault="000018B0">
            <w:pPr>
              <w:pStyle w:val="TableParagraph"/>
              <w:spacing w:before="10"/>
              <w:ind w:left="0"/>
              <w:rPr>
                <w:rFonts w:ascii="Calibri Light"/>
                <w:i/>
                <w:sz w:val="19"/>
              </w:rPr>
            </w:pPr>
          </w:p>
          <w:p w14:paraId="1218C2E8" w14:textId="77777777" w:rsidR="000018B0" w:rsidRDefault="000018B0">
            <w:pPr>
              <w:pStyle w:val="TableParagraph"/>
              <w:spacing w:before="1"/>
              <w:ind w:right="157"/>
              <w:rPr>
                <w:b/>
                <w:sz w:val="20"/>
              </w:rPr>
            </w:pPr>
            <w:r>
              <w:rPr>
                <w:b/>
                <w:color w:val="2E5395"/>
                <w:sz w:val="20"/>
              </w:rPr>
              <w:t>34 linkages to supportive services</w:t>
            </w:r>
          </w:p>
          <w:p w14:paraId="5AFA05FC" w14:textId="77777777" w:rsidR="000018B0" w:rsidRDefault="000018B0">
            <w:pPr>
              <w:pStyle w:val="TableParagraph"/>
              <w:ind w:left="0"/>
              <w:rPr>
                <w:rFonts w:ascii="Calibri Light"/>
                <w:i/>
                <w:sz w:val="20"/>
              </w:rPr>
            </w:pPr>
          </w:p>
          <w:p w14:paraId="61AFE5DB" w14:textId="77777777" w:rsidR="00F413C4" w:rsidRDefault="00F413C4">
            <w:pPr>
              <w:pStyle w:val="TableParagraph"/>
              <w:spacing w:line="243" w:lineRule="exact"/>
              <w:rPr>
                <w:b/>
                <w:color w:val="2E5395"/>
                <w:sz w:val="20"/>
              </w:rPr>
            </w:pPr>
          </w:p>
          <w:p w14:paraId="2F2F44F9" w14:textId="77777777" w:rsidR="00F413C4" w:rsidRDefault="00F413C4">
            <w:pPr>
              <w:pStyle w:val="TableParagraph"/>
              <w:spacing w:line="243" w:lineRule="exact"/>
              <w:rPr>
                <w:b/>
                <w:color w:val="2E5395"/>
                <w:sz w:val="20"/>
              </w:rPr>
            </w:pPr>
          </w:p>
          <w:p w14:paraId="1B95FE84" w14:textId="77777777" w:rsidR="00F413C4" w:rsidRDefault="00F413C4">
            <w:pPr>
              <w:pStyle w:val="TableParagraph"/>
              <w:spacing w:line="243" w:lineRule="exact"/>
              <w:rPr>
                <w:b/>
                <w:color w:val="2E5395"/>
                <w:sz w:val="20"/>
              </w:rPr>
            </w:pPr>
          </w:p>
          <w:p w14:paraId="33561E04" w14:textId="77777777" w:rsidR="00F413C4" w:rsidRDefault="00F413C4">
            <w:pPr>
              <w:pStyle w:val="TableParagraph"/>
              <w:spacing w:line="243" w:lineRule="exact"/>
              <w:rPr>
                <w:b/>
                <w:color w:val="2E5395"/>
                <w:sz w:val="20"/>
              </w:rPr>
            </w:pPr>
          </w:p>
          <w:p w14:paraId="326608B4" w14:textId="77777777" w:rsidR="00F413C4" w:rsidRDefault="00F413C4">
            <w:pPr>
              <w:pStyle w:val="TableParagraph"/>
              <w:spacing w:line="243" w:lineRule="exact"/>
              <w:rPr>
                <w:b/>
                <w:color w:val="2E5395"/>
                <w:sz w:val="20"/>
              </w:rPr>
            </w:pPr>
          </w:p>
          <w:p w14:paraId="3FACFA90" w14:textId="77777777" w:rsidR="00F413C4" w:rsidRDefault="00F413C4">
            <w:pPr>
              <w:pStyle w:val="TableParagraph"/>
              <w:spacing w:line="243" w:lineRule="exact"/>
              <w:rPr>
                <w:b/>
                <w:color w:val="2E5395"/>
                <w:sz w:val="20"/>
              </w:rPr>
            </w:pPr>
          </w:p>
          <w:p w14:paraId="4C7607E6" w14:textId="77777777" w:rsidR="00F413C4" w:rsidRDefault="00F413C4">
            <w:pPr>
              <w:pStyle w:val="TableParagraph"/>
              <w:spacing w:line="243" w:lineRule="exact"/>
              <w:rPr>
                <w:b/>
                <w:color w:val="2E5395"/>
                <w:sz w:val="20"/>
              </w:rPr>
            </w:pPr>
          </w:p>
          <w:p w14:paraId="44C48E3B" w14:textId="6A154146" w:rsidR="000018B0" w:rsidRDefault="000018B0">
            <w:pPr>
              <w:pStyle w:val="TableParagraph"/>
              <w:spacing w:line="243" w:lineRule="exact"/>
              <w:rPr>
                <w:b/>
                <w:sz w:val="20"/>
              </w:rPr>
            </w:pPr>
            <w:r>
              <w:rPr>
                <w:b/>
                <w:color w:val="2E5395"/>
                <w:sz w:val="20"/>
              </w:rPr>
              <w:t>10</w:t>
            </w:r>
            <w:r>
              <w:rPr>
                <w:b/>
                <w:color w:val="2E5395"/>
                <w:spacing w:val="-5"/>
                <w:sz w:val="20"/>
              </w:rPr>
              <w:t xml:space="preserve"> </w:t>
            </w:r>
            <w:r>
              <w:rPr>
                <w:b/>
                <w:color w:val="2E5395"/>
                <w:sz w:val="20"/>
              </w:rPr>
              <w:t>linkages</w:t>
            </w:r>
          </w:p>
          <w:p w14:paraId="439146AC" w14:textId="77777777" w:rsidR="000018B0" w:rsidRDefault="000018B0">
            <w:pPr>
              <w:pStyle w:val="TableParagraph"/>
              <w:spacing w:line="243" w:lineRule="exact"/>
              <w:rPr>
                <w:b/>
                <w:sz w:val="20"/>
              </w:rPr>
            </w:pPr>
            <w:r>
              <w:rPr>
                <w:b/>
                <w:color w:val="2E5395"/>
                <w:sz w:val="20"/>
              </w:rPr>
              <w:t>(October</w:t>
            </w:r>
            <w:r>
              <w:rPr>
                <w:b/>
                <w:color w:val="2E5395"/>
                <w:spacing w:val="-4"/>
                <w:sz w:val="20"/>
              </w:rPr>
              <w:t xml:space="preserve"> </w:t>
            </w:r>
            <w:r>
              <w:rPr>
                <w:b/>
                <w:color w:val="2E5395"/>
                <w:sz w:val="20"/>
              </w:rPr>
              <w:t>1-</w:t>
            </w:r>
          </w:p>
          <w:p w14:paraId="37511B23" w14:textId="77777777" w:rsidR="000018B0" w:rsidRDefault="000018B0">
            <w:pPr>
              <w:pStyle w:val="TableParagraph"/>
              <w:spacing w:before="1"/>
              <w:rPr>
                <w:b/>
                <w:sz w:val="20"/>
              </w:rPr>
            </w:pPr>
            <w:r>
              <w:rPr>
                <w:b/>
                <w:color w:val="2E5395"/>
                <w:sz w:val="20"/>
              </w:rPr>
              <w:t>December 31,</w:t>
            </w:r>
          </w:p>
          <w:p w14:paraId="3D8AE1B6" w14:textId="77777777" w:rsidR="000018B0" w:rsidRDefault="000018B0">
            <w:pPr>
              <w:pStyle w:val="TableParagraph"/>
              <w:spacing w:line="225" w:lineRule="exact"/>
              <w:rPr>
                <w:b/>
                <w:sz w:val="20"/>
              </w:rPr>
            </w:pPr>
            <w:r>
              <w:rPr>
                <w:b/>
                <w:color w:val="2E5395"/>
                <w:sz w:val="20"/>
              </w:rPr>
              <w:t>2016)</w:t>
            </w:r>
          </w:p>
        </w:tc>
        <w:tc>
          <w:tcPr>
            <w:tcW w:w="2001" w:type="dxa"/>
            <w:tcBorders>
              <w:top w:val="nil"/>
            </w:tcBorders>
            <w:shd w:val="clear" w:color="auto" w:fill="DEEAF6"/>
          </w:tcPr>
          <w:p w14:paraId="3A628D62" w14:textId="77777777" w:rsidR="000018B0" w:rsidRDefault="00F413C4">
            <w:pPr>
              <w:pStyle w:val="TableParagraph"/>
              <w:ind w:right="187"/>
              <w:rPr>
                <w:sz w:val="20"/>
              </w:rPr>
            </w:pPr>
            <w:r>
              <w:rPr>
                <w:sz w:val="20"/>
              </w:rPr>
              <w:t>1143 navigation clients</w:t>
            </w:r>
          </w:p>
          <w:p w14:paraId="563922DE" w14:textId="77777777" w:rsidR="00F413C4" w:rsidRDefault="00F413C4">
            <w:pPr>
              <w:pStyle w:val="TableParagraph"/>
              <w:ind w:right="187"/>
              <w:rPr>
                <w:sz w:val="20"/>
              </w:rPr>
            </w:pPr>
          </w:p>
          <w:p w14:paraId="442C95C6" w14:textId="5582710A" w:rsidR="00F413C4" w:rsidRPr="00F413C4" w:rsidRDefault="00F413C4" w:rsidP="00F413C4">
            <w:pPr>
              <w:pStyle w:val="TableParagraph"/>
              <w:ind w:right="187"/>
              <w:rPr>
                <w:sz w:val="20"/>
              </w:rPr>
            </w:pPr>
            <w:r w:rsidRPr="00F413C4">
              <w:rPr>
                <w:sz w:val="20"/>
              </w:rPr>
              <w:t># of linkages to behavioral and social services</w:t>
            </w:r>
            <w:r>
              <w:rPr>
                <w:sz w:val="20"/>
              </w:rPr>
              <w:t>:</w:t>
            </w:r>
          </w:p>
          <w:p w14:paraId="7D7A941C" w14:textId="0FA2040F" w:rsidR="00F413C4" w:rsidRPr="00F413C4" w:rsidRDefault="00F413C4" w:rsidP="00F413C4">
            <w:pPr>
              <w:pStyle w:val="TableParagraph"/>
              <w:ind w:right="187"/>
              <w:rPr>
                <w:sz w:val="20"/>
              </w:rPr>
            </w:pPr>
            <w:r w:rsidRPr="00F413C4">
              <w:rPr>
                <w:sz w:val="20"/>
              </w:rPr>
              <w:t>mental health: 73</w:t>
            </w:r>
          </w:p>
          <w:p w14:paraId="6290E570" w14:textId="52292D32" w:rsidR="00F413C4" w:rsidRPr="00F413C4" w:rsidRDefault="00F413C4" w:rsidP="00F413C4">
            <w:pPr>
              <w:pStyle w:val="TableParagraph"/>
              <w:ind w:right="187"/>
              <w:rPr>
                <w:sz w:val="20"/>
              </w:rPr>
            </w:pPr>
            <w:r w:rsidRPr="00F413C4">
              <w:rPr>
                <w:sz w:val="20"/>
              </w:rPr>
              <w:t xml:space="preserve">substance abuse: 14 </w:t>
            </w:r>
          </w:p>
          <w:p w14:paraId="6BBEEFD9" w14:textId="722543FF" w:rsidR="00F413C4" w:rsidRPr="00F413C4" w:rsidRDefault="00F413C4" w:rsidP="00F413C4">
            <w:pPr>
              <w:pStyle w:val="TableParagraph"/>
              <w:ind w:right="187"/>
              <w:rPr>
                <w:sz w:val="20"/>
              </w:rPr>
            </w:pPr>
            <w:r w:rsidRPr="00F413C4">
              <w:rPr>
                <w:sz w:val="20"/>
              </w:rPr>
              <w:t>housing: 73</w:t>
            </w:r>
          </w:p>
          <w:p w14:paraId="170442D5" w14:textId="3641FA51" w:rsidR="00F413C4" w:rsidRPr="00F413C4" w:rsidRDefault="00F413C4" w:rsidP="00F413C4">
            <w:pPr>
              <w:pStyle w:val="TableParagraph"/>
              <w:ind w:right="187"/>
              <w:rPr>
                <w:sz w:val="20"/>
              </w:rPr>
            </w:pPr>
            <w:r w:rsidRPr="00F413C4">
              <w:rPr>
                <w:sz w:val="20"/>
              </w:rPr>
              <w:t>employment: 52</w:t>
            </w:r>
          </w:p>
          <w:p w14:paraId="1984A78B" w14:textId="7E8E1012" w:rsidR="00F413C4" w:rsidRPr="00F413C4" w:rsidRDefault="00F413C4" w:rsidP="00F413C4">
            <w:pPr>
              <w:pStyle w:val="TableParagraph"/>
              <w:ind w:right="187"/>
              <w:rPr>
                <w:sz w:val="20"/>
              </w:rPr>
            </w:pPr>
            <w:r w:rsidRPr="00F413C4">
              <w:rPr>
                <w:sz w:val="20"/>
              </w:rPr>
              <w:t>transportation:151</w:t>
            </w:r>
          </w:p>
          <w:p w14:paraId="111C41E3" w14:textId="713F4064" w:rsidR="00F413C4" w:rsidRPr="00F413C4" w:rsidRDefault="00F413C4" w:rsidP="00F413C4">
            <w:pPr>
              <w:pStyle w:val="TableParagraph"/>
              <w:ind w:right="187"/>
              <w:rPr>
                <w:sz w:val="20"/>
              </w:rPr>
            </w:pPr>
            <w:r w:rsidRPr="00F413C4">
              <w:rPr>
                <w:sz w:val="20"/>
              </w:rPr>
              <w:t>education:27</w:t>
            </w:r>
          </w:p>
          <w:p w14:paraId="16A572E8" w14:textId="7433520D" w:rsidR="00F413C4" w:rsidRDefault="00F413C4" w:rsidP="00F413C4">
            <w:pPr>
              <w:pStyle w:val="TableParagraph"/>
              <w:ind w:right="187"/>
              <w:rPr>
                <w:sz w:val="20"/>
              </w:rPr>
            </w:pPr>
            <w:r w:rsidRPr="00F413C4">
              <w:rPr>
                <w:sz w:val="20"/>
              </w:rPr>
              <w:t>insurance:87</w:t>
            </w:r>
          </w:p>
          <w:p w14:paraId="03E8CCB8" w14:textId="77777777" w:rsidR="00F413C4" w:rsidRDefault="00F413C4">
            <w:pPr>
              <w:pStyle w:val="TableParagraph"/>
              <w:ind w:right="187"/>
              <w:rPr>
                <w:sz w:val="20"/>
              </w:rPr>
            </w:pPr>
          </w:p>
          <w:p w14:paraId="1799B46E" w14:textId="77777777" w:rsidR="00F413C4" w:rsidRDefault="00F413C4">
            <w:pPr>
              <w:pStyle w:val="TableParagraph"/>
              <w:ind w:right="187"/>
              <w:rPr>
                <w:sz w:val="20"/>
              </w:rPr>
            </w:pPr>
          </w:p>
          <w:p w14:paraId="1801B8D4" w14:textId="77777777" w:rsidR="00F413C4" w:rsidRDefault="00F413C4">
            <w:pPr>
              <w:pStyle w:val="TableParagraph"/>
              <w:ind w:right="187"/>
              <w:rPr>
                <w:sz w:val="20"/>
              </w:rPr>
            </w:pPr>
          </w:p>
          <w:p w14:paraId="79B34A2B" w14:textId="77777777" w:rsidR="00F413C4" w:rsidRDefault="00F413C4">
            <w:pPr>
              <w:pStyle w:val="TableParagraph"/>
              <w:ind w:right="187"/>
              <w:rPr>
                <w:sz w:val="20"/>
              </w:rPr>
            </w:pPr>
          </w:p>
          <w:p w14:paraId="036FEAD6" w14:textId="47F3E863" w:rsidR="00F413C4" w:rsidRDefault="00F413C4">
            <w:pPr>
              <w:pStyle w:val="TableParagraph"/>
              <w:ind w:right="187"/>
              <w:rPr>
                <w:sz w:val="20"/>
              </w:rPr>
            </w:pPr>
            <w:r>
              <w:rPr>
                <w:sz w:val="20"/>
              </w:rPr>
              <w:t>640 linkages to PrEP</w:t>
            </w:r>
          </w:p>
        </w:tc>
        <w:tc>
          <w:tcPr>
            <w:tcW w:w="1710" w:type="dxa"/>
            <w:tcBorders>
              <w:top w:val="nil"/>
            </w:tcBorders>
            <w:shd w:val="clear" w:color="auto" w:fill="DEEAF6"/>
          </w:tcPr>
          <w:p w14:paraId="1401CE59" w14:textId="69B297A1" w:rsidR="000018B0" w:rsidRDefault="000018B0">
            <w:pPr>
              <w:pStyle w:val="TableParagraph"/>
              <w:ind w:right="187"/>
              <w:rPr>
                <w:sz w:val="20"/>
              </w:rPr>
            </w:pPr>
            <w:r>
              <w:rPr>
                <w:sz w:val="20"/>
              </w:rPr>
              <w:t xml:space="preserve">Club 1509 Provider Data Exports - </w:t>
            </w:r>
            <w:proofErr w:type="spellStart"/>
            <w:r>
              <w:rPr>
                <w:sz w:val="20"/>
              </w:rPr>
              <w:t>CAREWare</w:t>
            </w:r>
            <w:proofErr w:type="spellEnd"/>
          </w:p>
        </w:tc>
      </w:tr>
      <w:tr w:rsidR="000018B0" w14:paraId="5D9FC361" w14:textId="77777777" w:rsidTr="00F413C4">
        <w:trPr>
          <w:trHeight w:val="1953"/>
        </w:trPr>
        <w:tc>
          <w:tcPr>
            <w:tcW w:w="1855" w:type="dxa"/>
          </w:tcPr>
          <w:p w14:paraId="0F944190" w14:textId="77777777" w:rsidR="000018B0" w:rsidRDefault="000018B0">
            <w:pPr>
              <w:pStyle w:val="TableParagraph"/>
              <w:spacing w:line="243" w:lineRule="exact"/>
              <w:rPr>
                <w:sz w:val="20"/>
              </w:rPr>
            </w:pPr>
            <w:r>
              <w:rPr>
                <w:sz w:val="20"/>
              </w:rPr>
              <w:t>PDPH</w:t>
            </w:r>
          </w:p>
        </w:tc>
        <w:tc>
          <w:tcPr>
            <w:tcW w:w="1855" w:type="dxa"/>
          </w:tcPr>
          <w:p w14:paraId="45A3DCD9" w14:textId="77777777" w:rsidR="000018B0" w:rsidRDefault="000018B0">
            <w:pPr>
              <w:pStyle w:val="TableParagraph"/>
              <w:ind w:right="111"/>
              <w:rPr>
                <w:sz w:val="20"/>
              </w:rPr>
            </w:pPr>
            <w:r>
              <w:rPr>
                <w:sz w:val="20"/>
              </w:rPr>
              <w:t>Develop and sustain the Philadelphia 1509 Collaborative to implement comprehensive HIV prevention and care services for MSM of</w:t>
            </w:r>
          </w:p>
          <w:p w14:paraId="3A5C38C4" w14:textId="77777777" w:rsidR="000018B0" w:rsidRDefault="000018B0">
            <w:pPr>
              <w:pStyle w:val="TableParagraph"/>
              <w:spacing w:line="225" w:lineRule="exact"/>
              <w:rPr>
                <w:sz w:val="20"/>
              </w:rPr>
            </w:pPr>
            <w:r>
              <w:rPr>
                <w:sz w:val="20"/>
              </w:rPr>
              <w:t>color</w:t>
            </w:r>
          </w:p>
        </w:tc>
        <w:tc>
          <w:tcPr>
            <w:tcW w:w="1856" w:type="dxa"/>
          </w:tcPr>
          <w:p w14:paraId="7EFA7910" w14:textId="77777777" w:rsidR="000018B0" w:rsidRDefault="000018B0">
            <w:pPr>
              <w:pStyle w:val="TableParagraph"/>
              <w:ind w:left="106" w:right="201"/>
              <w:rPr>
                <w:sz w:val="20"/>
              </w:rPr>
            </w:pPr>
            <w:r>
              <w:rPr>
                <w:w w:val="95"/>
                <w:sz w:val="20"/>
              </w:rPr>
              <w:t xml:space="preserve">Collaborative </w:t>
            </w:r>
            <w:r>
              <w:rPr>
                <w:sz w:val="20"/>
              </w:rPr>
              <w:t>partners</w:t>
            </w:r>
          </w:p>
        </w:tc>
        <w:tc>
          <w:tcPr>
            <w:tcW w:w="1855" w:type="dxa"/>
          </w:tcPr>
          <w:p w14:paraId="6A034E0D" w14:textId="77777777" w:rsidR="000018B0" w:rsidRDefault="000018B0">
            <w:pPr>
              <w:pStyle w:val="TableParagraph"/>
              <w:ind w:left="106" w:right="171"/>
              <w:rPr>
                <w:b/>
                <w:sz w:val="20"/>
              </w:rPr>
            </w:pPr>
            <w:r>
              <w:rPr>
                <w:b/>
                <w:sz w:val="20"/>
              </w:rPr>
              <w:t>Number of MOUs and collaborative protocols developed</w:t>
            </w:r>
          </w:p>
        </w:tc>
        <w:tc>
          <w:tcPr>
            <w:tcW w:w="1856" w:type="dxa"/>
          </w:tcPr>
          <w:p w14:paraId="1BD630A7" w14:textId="77777777" w:rsidR="000018B0" w:rsidRDefault="000018B0">
            <w:pPr>
              <w:pStyle w:val="TableParagraph"/>
              <w:ind w:right="196"/>
              <w:jc w:val="both"/>
              <w:rPr>
                <w:b/>
                <w:sz w:val="20"/>
              </w:rPr>
            </w:pPr>
            <w:r>
              <w:rPr>
                <w:b/>
                <w:sz w:val="20"/>
              </w:rPr>
              <w:t>26 MOUs and collaborative projects</w:t>
            </w:r>
          </w:p>
        </w:tc>
        <w:tc>
          <w:tcPr>
            <w:tcW w:w="2001" w:type="dxa"/>
          </w:tcPr>
          <w:p w14:paraId="07BEC673" w14:textId="529D5CF5" w:rsidR="000018B0" w:rsidRDefault="00F413C4">
            <w:pPr>
              <w:pStyle w:val="TableParagraph"/>
              <w:ind w:right="187"/>
              <w:rPr>
                <w:sz w:val="20"/>
              </w:rPr>
            </w:pPr>
            <w:r>
              <w:rPr>
                <w:sz w:val="20"/>
              </w:rPr>
              <w:t>23 MOUs and collaborative projects</w:t>
            </w:r>
          </w:p>
        </w:tc>
        <w:tc>
          <w:tcPr>
            <w:tcW w:w="1710" w:type="dxa"/>
          </w:tcPr>
          <w:p w14:paraId="031527AD" w14:textId="7790C411" w:rsidR="000018B0" w:rsidRDefault="000018B0">
            <w:pPr>
              <w:pStyle w:val="TableParagraph"/>
              <w:ind w:right="187"/>
              <w:rPr>
                <w:sz w:val="20"/>
              </w:rPr>
            </w:pPr>
            <w:r>
              <w:rPr>
                <w:sz w:val="20"/>
              </w:rPr>
              <w:t xml:space="preserve">Club 1509 Provider Data Exports - </w:t>
            </w:r>
            <w:proofErr w:type="spellStart"/>
            <w:r>
              <w:rPr>
                <w:sz w:val="20"/>
              </w:rPr>
              <w:t>CAREWare</w:t>
            </w:r>
            <w:proofErr w:type="spellEnd"/>
          </w:p>
        </w:tc>
      </w:tr>
    </w:tbl>
    <w:p w14:paraId="55174E89" w14:textId="77777777" w:rsidR="001539C2" w:rsidRDefault="001539C2">
      <w:pPr>
        <w:rPr>
          <w:sz w:val="20"/>
        </w:rPr>
        <w:sectPr w:rsidR="001539C2" w:rsidSect="000018B0">
          <w:pgSz w:w="15840" w:h="12240" w:orient="landscape"/>
          <w:pgMar w:top="840" w:right="1200" w:bottom="1300" w:left="1420" w:header="0" w:footer="1017" w:gutter="0"/>
          <w:cols w:space="720"/>
          <w:docGrid w:linePitch="299"/>
        </w:sectPr>
      </w:pPr>
    </w:p>
    <w:p w14:paraId="7A2CB6A2" w14:textId="77777777" w:rsidR="001539C2" w:rsidRDefault="002D420B">
      <w:pPr>
        <w:spacing w:before="37" w:after="44"/>
        <w:ind w:left="139"/>
        <w:rPr>
          <w:rFonts w:ascii="Calibri Light"/>
          <w:i/>
        </w:rPr>
      </w:pPr>
      <w:bookmarkStart w:id="35" w:name="Strategy_3.1.2:_Increase_access_to_biome"/>
      <w:bookmarkEnd w:id="35"/>
      <w:r>
        <w:rPr>
          <w:rFonts w:ascii="Calibri Light"/>
          <w:i/>
          <w:color w:val="833B0A"/>
        </w:rPr>
        <w:t xml:space="preserve">Strategy 3.1.2: Increase access to biomedical prevention interventions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D27811" w14:paraId="6EDEDC1B" w14:textId="77777777" w:rsidTr="00D27811">
        <w:trPr>
          <w:trHeight w:val="556"/>
        </w:trPr>
        <w:tc>
          <w:tcPr>
            <w:tcW w:w="1855" w:type="dxa"/>
            <w:tcBorders>
              <w:top w:val="nil"/>
              <w:left w:val="nil"/>
              <w:bottom w:val="nil"/>
              <w:right w:val="nil"/>
            </w:tcBorders>
            <w:shd w:val="clear" w:color="auto" w:fill="5B9BD4"/>
          </w:tcPr>
          <w:p w14:paraId="20674F07" w14:textId="77777777" w:rsidR="00D27811" w:rsidRDefault="00D27811">
            <w:pPr>
              <w:pStyle w:val="TableParagraph"/>
              <w:spacing w:before="5" w:line="270" w:lineRule="atLeast"/>
              <w:ind w:left="112" w:right="84"/>
            </w:pPr>
            <w:r>
              <w:rPr>
                <w:color w:val="FFFFFF"/>
              </w:rPr>
              <w:t>Responsible parties</w:t>
            </w:r>
          </w:p>
        </w:tc>
        <w:tc>
          <w:tcPr>
            <w:tcW w:w="1855" w:type="dxa"/>
            <w:tcBorders>
              <w:top w:val="nil"/>
              <w:left w:val="nil"/>
              <w:bottom w:val="nil"/>
              <w:right w:val="nil"/>
            </w:tcBorders>
            <w:shd w:val="clear" w:color="auto" w:fill="5B9BD4"/>
          </w:tcPr>
          <w:p w14:paraId="364F81DB" w14:textId="77777777" w:rsidR="00D27811" w:rsidRDefault="00D27811">
            <w:pPr>
              <w:pStyle w:val="TableParagraph"/>
              <w:spacing w:before="6"/>
              <w:ind w:left="112"/>
            </w:pPr>
            <w:r>
              <w:rPr>
                <w:color w:val="FFFFFF"/>
              </w:rPr>
              <w:t>Activity</w:t>
            </w:r>
          </w:p>
        </w:tc>
        <w:tc>
          <w:tcPr>
            <w:tcW w:w="1856" w:type="dxa"/>
            <w:tcBorders>
              <w:top w:val="nil"/>
              <w:left w:val="nil"/>
              <w:bottom w:val="nil"/>
              <w:right w:val="nil"/>
            </w:tcBorders>
            <w:shd w:val="clear" w:color="auto" w:fill="5B9BD4"/>
          </w:tcPr>
          <w:p w14:paraId="23357EE2" w14:textId="77777777" w:rsidR="00D27811" w:rsidRDefault="00D27811">
            <w:pPr>
              <w:pStyle w:val="TableParagraph"/>
              <w:spacing w:before="5" w:line="270" w:lineRule="atLeast"/>
              <w:ind w:left="113" w:right="221"/>
            </w:pPr>
            <w:r>
              <w:rPr>
                <w:color w:val="FFFFFF"/>
              </w:rPr>
              <w:t>Target Populations</w:t>
            </w:r>
          </w:p>
        </w:tc>
        <w:tc>
          <w:tcPr>
            <w:tcW w:w="1855" w:type="dxa"/>
            <w:tcBorders>
              <w:top w:val="nil"/>
              <w:left w:val="nil"/>
              <w:bottom w:val="nil"/>
              <w:right w:val="nil"/>
            </w:tcBorders>
            <w:shd w:val="clear" w:color="auto" w:fill="5B9BD4"/>
          </w:tcPr>
          <w:p w14:paraId="56517326" w14:textId="77777777" w:rsidR="00D27811" w:rsidRDefault="00D27811">
            <w:pPr>
              <w:pStyle w:val="TableParagraph"/>
              <w:spacing w:before="5" w:line="270" w:lineRule="atLeast"/>
              <w:ind w:left="114" w:right="410"/>
            </w:pPr>
            <w:r>
              <w:rPr>
                <w:color w:val="FFFFFF"/>
              </w:rPr>
              <w:t>Data Indicators</w:t>
            </w:r>
          </w:p>
        </w:tc>
        <w:tc>
          <w:tcPr>
            <w:tcW w:w="1856" w:type="dxa"/>
            <w:tcBorders>
              <w:top w:val="nil"/>
              <w:left w:val="nil"/>
              <w:bottom w:val="nil"/>
              <w:right w:val="nil"/>
            </w:tcBorders>
            <w:shd w:val="clear" w:color="auto" w:fill="5B9BD4"/>
          </w:tcPr>
          <w:p w14:paraId="0DBB6AD9" w14:textId="77777777" w:rsidR="00D27811" w:rsidRDefault="00D27811">
            <w:pPr>
              <w:pStyle w:val="TableParagraph"/>
              <w:spacing w:before="6"/>
              <w:ind w:left="114"/>
            </w:pPr>
            <w:r>
              <w:rPr>
                <w:color w:val="FFFFFF"/>
              </w:rPr>
              <w:t>Baseline 2016</w:t>
            </w:r>
          </w:p>
        </w:tc>
        <w:tc>
          <w:tcPr>
            <w:tcW w:w="1855" w:type="dxa"/>
            <w:tcBorders>
              <w:top w:val="nil"/>
              <w:left w:val="nil"/>
              <w:bottom w:val="nil"/>
              <w:right w:val="nil"/>
            </w:tcBorders>
            <w:shd w:val="clear" w:color="auto" w:fill="5B9BD4"/>
          </w:tcPr>
          <w:p w14:paraId="39330AE1" w14:textId="59C3D11E" w:rsidR="00D27811" w:rsidRDefault="00D27811">
            <w:pPr>
              <w:pStyle w:val="TableParagraph"/>
              <w:spacing w:before="6"/>
              <w:ind w:left="115"/>
              <w:rPr>
                <w:color w:val="FFFFFF"/>
              </w:rPr>
            </w:pPr>
            <w:r>
              <w:rPr>
                <w:color w:val="FFFFFF"/>
              </w:rPr>
              <w:t>2019</w:t>
            </w:r>
          </w:p>
        </w:tc>
        <w:tc>
          <w:tcPr>
            <w:tcW w:w="1856" w:type="dxa"/>
            <w:tcBorders>
              <w:top w:val="nil"/>
              <w:left w:val="nil"/>
              <w:bottom w:val="nil"/>
              <w:right w:val="nil"/>
            </w:tcBorders>
            <w:shd w:val="clear" w:color="auto" w:fill="5B9BD4"/>
          </w:tcPr>
          <w:p w14:paraId="69FECBD7" w14:textId="0923B067" w:rsidR="00D27811" w:rsidRDefault="00D27811">
            <w:pPr>
              <w:pStyle w:val="TableParagraph"/>
              <w:spacing w:before="6"/>
              <w:ind w:left="115"/>
            </w:pPr>
            <w:r>
              <w:rPr>
                <w:color w:val="FFFFFF"/>
              </w:rPr>
              <w:t>Source</w:t>
            </w:r>
          </w:p>
        </w:tc>
      </w:tr>
      <w:tr w:rsidR="00D27811" w14:paraId="6987EF1F" w14:textId="77777777" w:rsidTr="00525CE2">
        <w:trPr>
          <w:trHeight w:val="3417"/>
        </w:trPr>
        <w:tc>
          <w:tcPr>
            <w:tcW w:w="1855" w:type="dxa"/>
            <w:tcBorders>
              <w:top w:val="nil"/>
            </w:tcBorders>
            <w:shd w:val="clear" w:color="auto" w:fill="auto"/>
          </w:tcPr>
          <w:p w14:paraId="76AEF250" w14:textId="77777777" w:rsidR="00D27811" w:rsidRDefault="00D27811">
            <w:pPr>
              <w:pStyle w:val="TableParagraph"/>
              <w:ind w:right="170"/>
              <w:rPr>
                <w:sz w:val="20"/>
              </w:rPr>
            </w:pPr>
            <w:r>
              <w:rPr>
                <w:sz w:val="20"/>
              </w:rPr>
              <w:t xml:space="preserve">PDPH </w:t>
            </w:r>
            <w:r>
              <w:rPr>
                <w:w w:val="95"/>
                <w:sz w:val="20"/>
              </w:rPr>
              <w:t xml:space="preserve">PADOH </w:t>
            </w:r>
            <w:r>
              <w:rPr>
                <w:sz w:val="20"/>
              </w:rPr>
              <w:t>NJDPH</w:t>
            </w:r>
          </w:p>
        </w:tc>
        <w:tc>
          <w:tcPr>
            <w:tcW w:w="1855" w:type="dxa"/>
            <w:tcBorders>
              <w:top w:val="nil"/>
            </w:tcBorders>
            <w:shd w:val="clear" w:color="auto" w:fill="auto"/>
          </w:tcPr>
          <w:p w14:paraId="3092E6AB" w14:textId="77777777" w:rsidR="00D27811" w:rsidRDefault="00D27811">
            <w:pPr>
              <w:pStyle w:val="TableParagraph"/>
              <w:ind w:right="268"/>
              <w:jc w:val="both"/>
              <w:rPr>
                <w:sz w:val="20"/>
              </w:rPr>
            </w:pPr>
            <w:r>
              <w:rPr>
                <w:sz w:val="20"/>
              </w:rPr>
              <w:t xml:space="preserve">Ensure the provision of PrEP and </w:t>
            </w:r>
            <w:proofErr w:type="spellStart"/>
            <w:r>
              <w:rPr>
                <w:sz w:val="20"/>
              </w:rPr>
              <w:t>nPEP</w:t>
            </w:r>
            <w:proofErr w:type="spellEnd"/>
            <w:r>
              <w:rPr>
                <w:sz w:val="20"/>
              </w:rPr>
              <w:t xml:space="preserve"> to at risk populations</w:t>
            </w:r>
          </w:p>
        </w:tc>
        <w:tc>
          <w:tcPr>
            <w:tcW w:w="1856" w:type="dxa"/>
            <w:tcBorders>
              <w:top w:val="nil"/>
            </w:tcBorders>
            <w:shd w:val="clear" w:color="auto" w:fill="auto"/>
          </w:tcPr>
          <w:p w14:paraId="0EA7EE7D" w14:textId="77777777" w:rsidR="00D27811" w:rsidRDefault="00D27811">
            <w:pPr>
              <w:pStyle w:val="TableParagraph"/>
              <w:spacing w:line="243" w:lineRule="exact"/>
              <w:ind w:left="108"/>
              <w:rPr>
                <w:sz w:val="20"/>
              </w:rPr>
            </w:pPr>
            <w:r>
              <w:rPr>
                <w:sz w:val="20"/>
              </w:rPr>
              <w:t>NHAS</w:t>
            </w:r>
          </w:p>
          <w:p w14:paraId="5B74E602" w14:textId="77777777" w:rsidR="00D27811" w:rsidRDefault="00D27811">
            <w:pPr>
              <w:pStyle w:val="TableParagraph"/>
              <w:ind w:left="108"/>
              <w:rPr>
                <w:sz w:val="20"/>
              </w:rPr>
            </w:pPr>
            <w:r>
              <w:rPr>
                <w:sz w:val="20"/>
              </w:rPr>
              <w:t>populations</w:t>
            </w:r>
          </w:p>
        </w:tc>
        <w:tc>
          <w:tcPr>
            <w:tcW w:w="1855" w:type="dxa"/>
            <w:tcBorders>
              <w:top w:val="nil"/>
            </w:tcBorders>
            <w:shd w:val="clear" w:color="auto" w:fill="auto"/>
          </w:tcPr>
          <w:p w14:paraId="2EA8C833" w14:textId="77777777" w:rsidR="00D27811" w:rsidRDefault="00D27811">
            <w:pPr>
              <w:pStyle w:val="TableParagraph"/>
              <w:ind w:left="109" w:right="143"/>
              <w:rPr>
                <w:b/>
                <w:sz w:val="20"/>
              </w:rPr>
            </w:pPr>
            <w:r>
              <w:rPr>
                <w:b/>
                <w:color w:val="2E5395"/>
                <w:sz w:val="20"/>
              </w:rPr>
              <w:t># of providers prescribing PrEP</w:t>
            </w:r>
          </w:p>
          <w:p w14:paraId="1C150E77" w14:textId="77777777" w:rsidR="00D27811" w:rsidRDefault="00D27811">
            <w:pPr>
              <w:pStyle w:val="TableParagraph"/>
              <w:spacing w:before="11"/>
              <w:ind w:left="0"/>
              <w:rPr>
                <w:rFonts w:ascii="Calibri Light"/>
                <w:i/>
                <w:sz w:val="19"/>
              </w:rPr>
            </w:pPr>
          </w:p>
          <w:p w14:paraId="6ED8BF13" w14:textId="77777777" w:rsidR="00D27811" w:rsidRDefault="00D27811">
            <w:pPr>
              <w:pStyle w:val="TableParagraph"/>
              <w:ind w:left="109" w:right="149"/>
              <w:rPr>
                <w:b/>
                <w:sz w:val="20"/>
              </w:rPr>
            </w:pPr>
            <w:r>
              <w:rPr>
                <w:b/>
                <w:color w:val="2E5395"/>
                <w:sz w:val="20"/>
              </w:rPr>
              <w:t>NHBS data on PrEP use</w:t>
            </w:r>
          </w:p>
        </w:tc>
        <w:tc>
          <w:tcPr>
            <w:tcW w:w="1856" w:type="dxa"/>
            <w:tcBorders>
              <w:top w:val="nil"/>
            </w:tcBorders>
            <w:shd w:val="clear" w:color="auto" w:fill="auto"/>
          </w:tcPr>
          <w:p w14:paraId="0C271F8F" w14:textId="29992771" w:rsidR="00D27811" w:rsidRDefault="00D27811">
            <w:pPr>
              <w:pStyle w:val="TableParagraph"/>
              <w:ind w:left="109" w:right="146"/>
              <w:rPr>
                <w:b/>
                <w:color w:val="2E5395"/>
                <w:sz w:val="20"/>
              </w:rPr>
            </w:pPr>
            <w:r>
              <w:rPr>
                <w:b/>
                <w:color w:val="2E5395"/>
                <w:sz w:val="20"/>
              </w:rPr>
              <w:t>Data to be reported as of 2017</w:t>
            </w:r>
          </w:p>
          <w:p w14:paraId="738AE0DB" w14:textId="1312B2E6" w:rsidR="00797C69" w:rsidRDefault="00797C69">
            <w:pPr>
              <w:pStyle w:val="TableParagraph"/>
              <w:ind w:left="109" w:right="146"/>
              <w:rPr>
                <w:b/>
                <w:sz w:val="20"/>
              </w:rPr>
            </w:pPr>
          </w:p>
          <w:p w14:paraId="4F65CA64" w14:textId="0F1237F2" w:rsidR="00525CE2" w:rsidRDefault="00525CE2">
            <w:pPr>
              <w:pStyle w:val="TableParagraph"/>
              <w:ind w:left="109" w:right="146"/>
              <w:rPr>
                <w:b/>
                <w:sz w:val="20"/>
              </w:rPr>
            </w:pPr>
          </w:p>
          <w:p w14:paraId="48F8FBAE" w14:textId="12DC27F7" w:rsidR="00525CE2" w:rsidRDefault="00525CE2">
            <w:pPr>
              <w:pStyle w:val="TableParagraph"/>
              <w:ind w:left="109" w:right="146"/>
              <w:rPr>
                <w:b/>
                <w:sz w:val="20"/>
              </w:rPr>
            </w:pPr>
          </w:p>
          <w:p w14:paraId="22F5FBD5" w14:textId="77777777" w:rsidR="00525CE2" w:rsidRDefault="00525CE2">
            <w:pPr>
              <w:pStyle w:val="TableParagraph"/>
              <w:ind w:left="109" w:right="146"/>
              <w:rPr>
                <w:b/>
                <w:sz w:val="20"/>
              </w:rPr>
            </w:pPr>
          </w:p>
          <w:p w14:paraId="53F27AE7" w14:textId="77777777" w:rsidR="00D27811" w:rsidRDefault="00D27811">
            <w:pPr>
              <w:pStyle w:val="TableParagraph"/>
              <w:spacing w:line="243" w:lineRule="exact"/>
              <w:ind w:left="109"/>
              <w:rPr>
                <w:b/>
                <w:sz w:val="20"/>
              </w:rPr>
            </w:pPr>
            <w:r>
              <w:rPr>
                <w:b/>
                <w:color w:val="2E5395"/>
                <w:sz w:val="20"/>
              </w:rPr>
              <w:t>MSM (2017) 35%</w:t>
            </w:r>
          </w:p>
          <w:p w14:paraId="501A6AA8" w14:textId="77777777" w:rsidR="00525CE2" w:rsidRDefault="00D27811">
            <w:pPr>
              <w:pStyle w:val="TableParagraph"/>
              <w:ind w:left="109" w:right="118"/>
              <w:rPr>
                <w:b/>
                <w:color w:val="2E5395"/>
                <w:sz w:val="20"/>
              </w:rPr>
            </w:pPr>
            <w:r>
              <w:rPr>
                <w:b/>
                <w:color w:val="2E5395"/>
                <w:sz w:val="20"/>
              </w:rPr>
              <w:t xml:space="preserve">had discussed PrEP with </w:t>
            </w:r>
            <w:proofErr w:type="spellStart"/>
            <w:r>
              <w:rPr>
                <w:b/>
                <w:color w:val="2E5395"/>
                <w:sz w:val="20"/>
              </w:rPr>
              <w:t>dr</w:t>
            </w:r>
            <w:proofErr w:type="spellEnd"/>
            <w:r>
              <w:rPr>
                <w:b/>
                <w:color w:val="2E5395"/>
                <w:sz w:val="20"/>
              </w:rPr>
              <w:t xml:space="preserve"> and 26.5% had taken PrEP,</w:t>
            </w:r>
          </w:p>
          <w:p w14:paraId="173DCC0F" w14:textId="77777777" w:rsidR="00525CE2" w:rsidRDefault="00525CE2">
            <w:pPr>
              <w:pStyle w:val="TableParagraph"/>
              <w:ind w:left="109" w:right="118"/>
              <w:rPr>
                <w:b/>
                <w:color w:val="2E5395"/>
                <w:sz w:val="20"/>
              </w:rPr>
            </w:pPr>
          </w:p>
          <w:p w14:paraId="374C2ABD" w14:textId="77777777" w:rsidR="000F5690" w:rsidRDefault="000F5690">
            <w:pPr>
              <w:pStyle w:val="TableParagraph"/>
              <w:ind w:left="109" w:right="118"/>
              <w:rPr>
                <w:b/>
                <w:color w:val="2E5395"/>
                <w:sz w:val="20"/>
              </w:rPr>
            </w:pPr>
          </w:p>
          <w:p w14:paraId="1861D479" w14:textId="15B7628B" w:rsidR="00D27811" w:rsidRDefault="00D27811">
            <w:pPr>
              <w:pStyle w:val="TableParagraph"/>
              <w:ind w:left="109" w:right="118"/>
              <w:rPr>
                <w:b/>
                <w:sz w:val="20"/>
              </w:rPr>
            </w:pPr>
            <w:r>
              <w:rPr>
                <w:b/>
                <w:color w:val="2E5395"/>
                <w:sz w:val="20"/>
              </w:rPr>
              <w:t>HET (2016) &lt;1% had</w:t>
            </w:r>
          </w:p>
          <w:p w14:paraId="7C20F6A7" w14:textId="13501531" w:rsidR="00D27811" w:rsidRDefault="00D27811">
            <w:pPr>
              <w:pStyle w:val="TableParagraph"/>
              <w:ind w:left="109" w:right="118"/>
              <w:rPr>
                <w:b/>
                <w:sz w:val="20"/>
              </w:rPr>
            </w:pPr>
            <w:r>
              <w:rPr>
                <w:b/>
                <w:color w:val="2E5395"/>
                <w:sz w:val="20"/>
              </w:rPr>
              <w:t>discussed PrEP</w:t>
            </w:r>
            <w:r w:rsidR="000F5690">
              <w:rPr>
                <w:b/>
                <w:color w:val="2E5395"/>
                <w:sz w:val="20"/>
              </w:rPr>
              <w:t xml:space="preserve"> with </w:t>
            </w:r>
            <w:proofErr w:type="spellStart"/>
            <w:r w:rsidR="000F5690">
              <w:rPr>
                <w:b/>
                <w:color w:val="2E5395"/>
                <w:sz w:val="20"/>
              </w:rPr>
              <w:t>dr</w:t>
            </w:r>
            <w:proofErr w:type="spellEnd"/>
            <w:r w:rsidR="000F5690">
              <w:rPr>
                <w:b/>
                <w:color w:val="2E5395"/>
                <w:sz w:val="20"/>
              </w:rPr>
              <w:t xml:space="preserve"> and &lt;1% had taken PrEP</w:t>
            </w:r>
          </w:p>
          <w:p w14:paraId="00107001" w14:textId="77777777" w:rsidR="000F5690" w:rsidRDefault="000F5690">
            <w:pPr>
              <w:pStyle w:val="TableParagraph"/>
              <w:spacing w:line="244" w:lineRule="exact"/>
              <w:ind w:left="109"/>
              <w:rPr>
                <w:b/>
                <w:color w:val="2E5395"/>
                <w:sz w:val="20"/>
              </w:rPr>
            </w:pPr>
          </w:p>
          <w:p w14:paraId="17A35690" w14:textId="77777777" w:rsidR="00D27811" w:rsidRDefault="00D27811">
            <w:pPr>
              <w:pStyle w:val="TableParagraph"/>
              <w:spacing w:line="244" w:lineRule="exact"/>
              <w:ind w:left="109"/>
              <w:rPr>
                <w:b/>
                <w:sz w:val="20"/>
              </w:rPr>
            </w:pPr>
            <w:r>
              <w:rPr>
                <w:b/>
                <w:color w:val="2E5395"/>
                <w:sz w:val="20"/>
              </w:rPr>
              <w:t>PWID (2015) 4% had</w:t>
            </w:r>
          </w:p>
          <w:p w14:paraId="703C8962" w14:textId="77777777" w:rsidR="00D27811" w:rsidRDefault="00D27811">
            <w:pPr>
              <w:pStyle w:val="TableParagraph"/>
              <w:ind w:left="109" w:right="118"/>
              <w:rPr>
                <w:b/>
                <w:sz w:val="20"/>
              </w:rPr>
            </w:pPr>
            <w:r>
              <w:rPr>
                <w:b/>
                <w:color w:val="2E5395"/>
                <w:sz w:val="20"/>
              </w:rPr>
              <w:t xml:space="preserve">discussed PrEP with </w:t>
            </w:r>
            <w:proofErr w:type="spellStart"/>
            <w:r>
              <w:rPr>
                <w:b/>
                <w:color w:val="2E5395"/>
                <w:sz w:val="20"/>
              </w:rPr>
              <w:t>dr</w:t>
            </w:r>
            <w:proofErr w:type="spellEnd"/>
            <w:r>
              <w:rPr>
                <w:b/>
                <w:color w:val="2E5395"/>
                <w:sz w:val="20"/>
              </w:rPr>
              <w:t xml:space="preserve"> and &lt;1% had</w:t>
            </w:r>
          </w:p>
          <w:p w14:paraId="5D6F61D8" w14:textId="77777777" w:rsidR="00D27811" w:rsidRDefault="00D27811">
            <w:pPr>
              <w:pStyle w:val="TableParagraph"/>
              <w:spacing w:line="224" w:lineRule="exact"/>
              <w:ind w:left="109"/>
              <w:rPr>
                <w:b/>
                <w:sz w:val="20"/>
              </w:rPr>
            </w:pPr>
            <w:r>
              <w:rPr>
                <w:b/>
                <w:color w:val="2E5395"/>
                <w:sz w:val="20"/>
              </w:rPr>
              <w:t>taken PrEP</w:t>
            </w:r>
          </w:p>
        </w:tc>
        <w:tc>
          <w:tcPr>
            <w:tcW w:w="1855" w:type="dxa"/>
            <w:tcBorders>
              <w:top w:val="nil"/>
            </w:tcBorders>
            <w:shd w:val="clear" w:color="auto" w:fill="auto"/>
          </w:tcPr>
          <w:p w14:paraId="07E65ACC" w14:textId="39FCC35E" w:rsidR="00D27811" w:rsidRDefault="00797C69">
            <w:pPr>
              <w:pStyle w:val="TableParagraph"/>
              <w:spacing w:line="243" w:lineRule="exact"/>
              <w:ind w:left="110"/>
              <w:rPr>
                <w:sz w:val="20"/>
                <w:szCs w:val="20"/>
              </w:rPr>
            </w:pPr>
            <w:r w:rsidRPr="00797C69">
              <w:rPr>
                <w:sz w:val="20"/>
                <w:szCs w:val="20"/>
              </w:rPr>
              <w:t>34 providers on the AACO provider list of medical providers that offer and prescribe PrEP across the City</w:t>
            </w:r>
          </w:p>
          <w:p w14:paraId="30DFC198" w14:textId="77777777" w:rsidR="00525CE2" w:rsidRDefault="00525CE2">
            <w:pPr>
              <w:pStyle w:val="TableParagraph"/>
              <w:spacing w:line="243" w:lineRule="exact"/>
              <w:ind w:left="110"/>
              <w:rPr>
                <w:sz w:val="20"/>
                <w:szCs w:val="20"/>
              </w:rPr>
            </w:pPr>
          </w:p>
          <w:p w14:paraId="3955F546" w14:textId="77777777" w:rsidR="00525CE2" w:rsidRPr="00AF5B5A" w:rsidRDefault="00525CE2" w:rsidP="00525CE2">
            <w:pPr>
              <w:pStyle w:val="TableParagraph"/>
              <w:spacing w:line="243" w:lineRule="exact"/>
              <w:rPr>
                <w:b/>
                <w:sz w:val="20"/>
              </w:rPr>
            </w:pPr>
            <w:r w:rsidRPr="00AF5B5A">
              <w:rPr>
                <w:b/>
                <w:color w:val="2E5395"/>
                <w:sz w:val="20"/>
              </w:rPr>
              <w:t>MSM (2017)</w:t>
            </w:r>
          </w:p>
          <w:p w14:paraId="31AF3E6B" w14:textId="77777777" w:rsidR="00525CE2" w:rsidRPr="00AF5B5A" w:rsidRDefault="00525CE2" w:rsidP="00525CE2">
            <w:pPr>
              <w:pStyle w:val="TableParagraph"/>
              <w:ind w:right="81"/>
              <w:rPr>
                <w:b/>
                <w:color w:val="2E5395"/>
                <w:sz w:val="20"/>
              </w:rPr>
            </w:pPr>
            <w:r w:rsidRPr="00AF5B5A">
              <w:rPr>
                <w:b/>
                <w:color w:val="2E5395"/>
                <w:sz w:val="20"/>
              </w:rPr>
              <w:t xml:space="preserve">35% had discussed PrEP with </w:t>
            </w:r>
            <w:proofErr w:type="spellStart"/>
            <w:r w:rsidRPr="00AF5B5A">
              <w:rPr>
                <w:b/>
                <w:color w:val="2E5395"/>
                <w:sz w:val="20"/>
              </w:rPr>
              <w:t>dr</w:t>
            </w:r>
            <w:proofErr w:type="spellEnd"/>
            <w:r w:rsidRPr="00AF5B5A">
              <w:rPr>
                <w:b/>
                <w:color w:val="2E5395"/>
                <w:sz w:val="20"/>
              </w:rPr>
              <w:t xml:space="preserve"> and 26.5% had taken PrEP, </w:t>
            </w:r>
          </w:p>
          <w:p w14:paraId="2AFA6D5B" w14:textId="77777777" w:rsidR="00525CE2" w:rsidRPr="00AF5B5A" w:rsidRDefault="00525CE2" w:rsidP="00525CE2">
            <w:pPr>
              <w:widowControl/>
              <w:autoSpaceDE/>
              <w:autoSpaceDN/>
              <w:spacing w:after="160" w:line="259" w:lineRule="auto"/>
              <w:contextualSpacing/>
            </w:pPr>
          </w:p>
          <w:p w14:paraId="644217C5" w14:textId="77777777" w:rsidR="00525CE2" w:rsidRPr="000F5690" w:rsidRDefault="00525CE2" w:rsidP="00525CE2">
            <w:pPr>
              <w:widowControl/>
              <w:autoSpaceDE/>
              <w:autoSpaceDN/>
              <w:spacing w:after="160" w:line="259" w:lineRule="auto"/>
              <w:contextualSpacing/>
              <w:rPr>
                <w:sz w:val="20"/>
              </w:rPr>
            </w:pPr>
            <w:r w:rsidRPr="00AF5B5A">
              <w:t xml:space="preserve"> </w:t>
            </w:r>
            <w:r w:rsidRPr="000F5690">
              <w:rPr>
                <w:sz w:val="20"/>
              </w:rPr>
              <w:t xml:space="preserve">HET (2019) 1.6% had discussed PrEP with doctor, 0% had taken PrEP </w:t>
            </w:r>
          </w:p>
          <w:p w14:paraId="5696C6FE" w14:textId="77777777" w:rsidR="00525CE2" w:rsidRPr="000F5690" w:rsidRDefault="00525CE2" w:rsidP="00525CE2">
            <w:pPr>
              <w:widowControl/>
              <w:autoSpaceDE/>
              <w:autoSpaceDN/>
              <w:spacing w:after="160" w:line="259" w:lineRule="auto"/>
              <w:contextualSpacing/>
              <w:rPr>
                <w:sz w:val="20"/>
              </w:rPr>
            </w:pPr>
          </w:p>
          <w:p w14:paraId="715CE3B9" w14:textId="77777777" w:rsidR="00525CE2" w:rsidRPr="000F5690" w:rsidRDefault="00525CE2" w:rsidP="00525CE2">
            <w:pPr>
              <w:widowControl/>
              <w:autoSpaceDE/>
              <w:autoSpaceDN/>
              <w:spacing w:after="160" w:line="259" w:lineRule="auto"/>
              <w:contextualSpacing/>
              <w:rPr>
                <w:sz w:val="20"/>
              </w:rPr>
            </w:pPr>
            <w:r w:rsidRPr="000F5690">
              <w:rPr>
                <w:sz w:val="20"/>
              </w:rPr>
              <w:t xml:space="preserve">PWID (2018)29.3% had discussed PrEP with doctor </w:t>
            </w:r>
          </w:p>
          <w:p w14:paraId="13992E2A" w14:textId="77777777" w:rsidR="00525CE2" w:rsidRPr="000F5690" w:rsidRDefault="00525CE2" w:rsidP="00525CE2">
            <w:pPr>
              <w:widowControl/>
              <w:autoSpaceDE/>
              <w:autoSpaceDN/>
              <w:spacing w:after="160" w:line="259" w:lineRule="auto"/>
              <w:contextualSpacing/>
              <w:rPr>
                <w:sz w:val="20"/>
              </w:rPr>
            </w:pPr>
            <w:r w:rsidRPr="000F5690">
              <w:rPr>
                <w:sz w:val="20"/>
              </w:rPr>
              <w:t xml:space="preserve">2.8% had taken PrEP </w:t>
            </w:r>
          </w:p>
          <w:p w14:paraId="478AF7EC" w14:textId="77777777" w:rsidR="00525CE2" w:rsidRPr="000F5690" w:rsidRDefault="00525CE2">
            <w:pPr>
              <w:pStyle w:val="TableParagraph"/>
              <w:spacing w:line="243" w:lineRule="exact"/>
              <w:ind w:left="110"/>
              <w:rPr>
                <w:sz w:val="18"/>
                <w:szCs w:val="20"/>
              </w:rPr>
            </w:pPr>
          </w:p>
          <w:p w14:paraId="6E4E315F" w14:textId="265E3A11" w:rsidR="00525CE2" w:rsidRPr="00797C69" w:rsidRDefault="00525CE2">
            <w:pPr>
              <w:pStyle w:val="TableParagraph"/>
              <w:spacing w:line="243" w:lineRule="exact"/>
              <w:ind w:left="110"/>
              <w:rPr>
                <w:sz w:val="20"/>
                <w:szCs w:val="20"/>
              </w:rPr>
            </w:pPr>
          </w:p>
        </w:tc>
        <w:tc>
          <w:tcPr>
            <w:tcW w:w="1856" w:type="dxa"/>
            <w:tcBorders>
              <w:top w:val="nil"/>
            </w:tcBorders>
            <w:shd w:val="clear" w:color="auto" w:fill="auto"/>
          </w:tcPr>
          <w:p w14:paraId="15099561" w14:textId="76351AB3" w:rsidR="00D27811" w:rsidRDefault="00D27811">
            <w:pPr>
              <w:pStyle w:val="TableParagraph"/>
              <w:spacing w:line="243" w:lineRule="exact"/>
              <w:ind w:left="110"/>
              <w:rPr>
                <w:sz w:val="20"/>
              </w:rPr>
            </w:pPr>
            <w:r>
              <w:rPr>
                <w:sz w:val="20"/>
              </w:rPr>
              <w:t>PDPH PrEP</w:t>
            </w:r>
          </w:p>
          <w:p w14:paraId="2BB47205" w14:textId="77777777" w:rsidR="00D27811" w:rsidRDefault="00D27811">
            <w:pPr>
              <w:pStyle w:val="TableParagraph"/>
              <w:ind w:left="110"/>
              <w:rPr>
                <w:sz w:val="20"/>
              </w:rPr>
            </w:pPr>
            <w:r>
              <w:rPr>
                <w:sz w:val="20"/>
              </w:rPr>
              <w:t>Provider List</w:t>
            </w:r>
          </w:p>
          <w:p w14:paraId="4487041B" w14:textId="77777777" w:rsidR="00D27811" w:rsidRDefault="00D27811">
            <w:pPr>
              <w:pStyle w:val="TableParagraph"/>
              <w:spacing w:before="11"/>
              <w:ind w:left="0"/>
              <w:rPr>
                <w:rFonts w:ascii="Calibri Light"/>
                <w:i/>
                <w:sz w:val="19"/>
              </w:rPr>
            </w:pPr>
          </w:p>
          <w:p w14:paraId="0AB554EE" w14:textId="77777777" w:rsidR="00D27811" w:rsidRDefault="00D27811">
            <w:pPr>
              <w:pStyle w:val="TableParagraph"/>
              <w:ind w:left="110" w:right="168"/>
              <w:rPr>
                <w:sz w:val="20"/>
              </w:rPr>
            </w:pPr>
            <w:r>
              <w:rPr>
                <w:sz w:val="20"/>
              </w:rPr>
              <w:t>National HIV Behavior Surveillance - CDC</w:t>
            </w:r>
          </w:p>
        </w:tc>
      </w:tr>
      <w:tr w:rsidR="00D27811" w14:paraId="4F7058C7" w14:textId="77777777" w:rsidTr="00B76689">
        <w:trPr>
          <w:trHeight w:val="1221"/>
        </w:trPr>
        <w:tc>
          <w:tcPr>
            <w:tcW w:w="1855" w:type="dxa"/>
            <w:shd w:val="clear" w:color="auto" w:fill="DBE5F1" w:themeFill="accent1" w:themeFillTint="33"/>
          </w:tcPr>
          <w:p w14:paraId="1EED6F1A" w14:textId="77777777" w:rsidR="00D27811" w:rsidRDefault="00D27811">
            <w:pPr>
              <w:pStyle w:val="TableParagraph"/>
              <w:spacing w:line="243" w:lineRule="exact"/>
              <w:rPr>
                <w:sz w:val="20"/>
              </w:rPr>
            </w:pPr>
            <w:r>
              <w:rPr>
                <w:sz w:val="20"/>
              </w:rPr>
              <w:t>PDPH</w:t>
            </w:r>
          </w:p>
        </w:tc>
        <w:tc>
          <w:tcPr>
            <w:tcW w:w="1855" w:type="dxa"/>
            <w:shd w:val="clear" w:color="auto" w:fill="DBE5F1" w:themeFill="accent1" w:themeFillTint="33"/>
          </w:tcPr>
          <w:p w14:paraId="15CBEF12" w14:textId="77777777" w:rsidR="00D27811" w:rsidRDefault="00D27811">
            <w:pPr>
              <w:pStyle w:val="TableParagraph"/>
              <w:ind w:right="116"/>
              <w:rPr>
                <w:sz w:val="20"/>
              </w:rPr>
            </w:pPr>
            <w:r>
              <w:rPr>
                <w:sz w:val="20"/>
              </w:rPr>
              <w:t>Provide prevention navigation services that link MSM of color to PrEP and provide ongoing</w:t>
            </w:r>
          </w:p>
          <w:p w14:paraId="4B9F48F9" w14:textId="77777777" w:rsidR="00D27811" w:rsidRDefault="00D27811">
            <w:pPr>
              <w:pStyle w:val="TableParagraph"/>
              <w:spacing w:line="225" w:lineRule="exact"/>
              <w:rPr>
                <w:sz w:val="20"/>
              </w:rPr>
            </w:pPr>
            <w:r>
              <w:rPr>
                <w:sz w:val="20"/>
              </w:rPr>
              <w:t>adherence support</w:t>
            </w:r>
          </w:p>
        </w:tc>
        <w:tc>
          <w:tcPr>
            <w:tcW w:w="1856" w:type="dxa"/>
            <w:shd w:val="clear" w:color="auto" w:fill="DBE5F1" w:themeFill="accent1" w:themeFillTint="33"/>
          </w:tcPr>
          <w:p w14:paraId="38BF6494" w14:textId="77777777" w:rsidR="00D27811" w:rsidRDefault="00D27811">
            <w:pPr>
              <w:pStyle w:val="TableParagraph"/>
              <w:spacing w:line="243" w:lineRule="exact"/>
              <w:ind w:left="108"/>
              <w:rPr>
                <w:sz w:val="20"/>
              </w:rPr>
            </w:pPr>
            <w:r>
              <w:rPr>
                <w:sz w:val="20"/>
              </w:rPr>
              <w:t>MSM of color</w:t>
            </w:r>
          </w:p>
        </w:tc>
        <w:tc>
          <w:tcPr>
            <w:tcW w:w="1855" w:type="dxa"/>
            <w:shd w:val="clear" w:color="auto" w:fill="DBE5F1" w:themeFill="accent1" w:themeFillTint="33"/>
          </w:tcPr>
          <w:p w14:paraId="21825FBA" w14:textId="77777777" w:rsidR="00D27811" w:rsidRDefault="00D27811">
            <w:pPr>
              <w:pStyle w:val="TableParagraph"/>
              <w:ind w:left="109" w:right="250"/>
              <w:rPr>
                <w:b/>
                <w:sz w:val="20"/>
              </w:rPr>
            </w:pPr>
            <w:r>
              <w:rPr>
                <w:b/>
                <w:sz w:val="20"/>
              </w:rPr>
              <w:t># linkages to PrEP</w:t>
            </w:r>
          </w:p>
        </w:tc>
        <w:tc>
          <w:tcPr>
            <w:tcW w:w="1856" w:type="dxa"/>
            <w:shd w:val="clear" w:color="auto" w:fill="DBE5F1" w:themeFill="accent1" w:themeFillTint="33"/>
          </w:tcPr>
          <w:p w14:paraId="219F33DF" w14:textId="77777777" w:rsidR="00D27811" w:rsidRDefault="00D27811">
            <w:pPr>
              <w:pStyle w:val="TableParagraph"/>
              <w:ind w:left="109" w:right="222"/>
              <w:rPr>
                <w:b/>
                <w:sz w:val="20"/>
              </w:rPr>
            </w:pPr>
            <w:r>
              <w:rPr>
                <w:b/>
                <w:sz w:val="20"/>
              </w:rPr>
              <w:t>10 linkages to PrEP in Club 1509</w:t>
            </w:r>
          </w:p>
        </w:tc>
        <w:tc>
          <w:tcPr>
            <w:tcW w:w="1855" w:type="dxa"/>
            <w:shd w:val="clear" w:color="auto" w:fill="DBE5F1" w:themeFill="accent1" w:themeFillTint="33"/>
          </w:tcPr>
          <w:p w14:paraId="618C99FD" w14:textId="1F5F653F" w:rsidR="00D27811" w:rsidRDefault="009B04E2">
            <w:pPr>
              <w:pStyle w:val="TableParagraph"/>
              <w:ind w:left="110" w:right="138"/>
              <w:rPr>
                <w:sz w:val="20"/>
              </w:rPr>
            </w:pPr>
            <w:r>
              <w:rPr>
                <w:sz w:val="20"/>
              </w:rPr>
              <w:t>640 linkages to PrEP</w:t>
            </w:r>
          </w:p>
        </w:tc>
        <w:tc>
          <w:tcPr>
            <w:tcW w:w="1856" w:type="dxa"/>
            <w:shd w:val="clear" w:color="auto" w:fill="DBE5F1" w:themeFill="accent1" w:themeFillTint="33"/>
          </w:tcPr>
          <w:p w14:paraId="7395A88F" w14:textId="48C8FC87" w:rsidR="00D27811" w:rsidRDefault="00D27811">
            <w:pPr>
              <w:pStyle w:val="TableParagraph"/>
              <w:ind w:left="110" w:right="138"/>
              <w:rPr>
                <w:sz w:val="20"/>
              </w:rPr>
            </w:pPr>
            <w:r>
              <w:rPr>
                <w:sz w:val="20"/>
              </w:rPr>
              <w:t xml:space="preserve">Provider Data Export - </w:t>
            </w:r>
            <w:proofErr w:type="spellStart"/>
            <w:r>
              <w:rPr>
                <w:sz w:val="20"/>
              </w:rPr>
              <w:t>CAREWare</w:t>
            </w:r>
            <w:proofErr w:type="spellEnd"/>
          </w:p>
        </w:tc>
      </w:tr>
      <w:tr w:rsidR="00D27811" w14:paraId="2233E419" w14:textId="77777777" w:rsidTr="00525CE2">
        <w:trPr>
          <w:trHeight w:val="2685"/>
        </w:trPr>
        <w:tc>
          <w:tcPr>
            <w:tcW w:w="1855" w:type="dxa"/>
            <w:shd w:val="clear" w:color="auto" w:fill="auto"/>
          </w:tcPr>
          <w:p w14:paraId="240ABA9D" w14:textId="77777777" w:rsidR="00D27811" w:rsidRDefault="00D27811">
            <w:pPr>
              <w:pStyle w:val="TableParagraph"/>
              <w:spacing w:line="243" w:lineRule="exact"/>
              <w:rPr>
                <w:sz w:val="20"/>
              </w:rPr>
            </w:pPr>
            <w:r>
              <w:rPr>
                <w:sz w:val="20"/>
              </w:rPr>
              <w:t>PDPH</w:t>
            </w:r>
          </w:p>
        </w:tc>
        <w:tc>
          <w:tcPr>
            <w:tcW w:w="1855" w:type="dxa"/>
            <w:shd w:val="clear" w:color="auto" w:fill="auto"/>
          </w:tcPr>
          <w:p w14:paraId="4AA5D73A" w14:textId="4D150750" w:rsidR="00D27811" w:rsidRDefault="00D27811">
            <w:pPr>
              <w:pStyle w:val="TableParagraph"/>
              <w:ind w:right="425"/>
              <w:jc w:val="both"/>
              <w:rPr>
                <w:sz w:val="20"/>
              </w:rPr>
            </w:pPr>
            <w:r>
              <w:rPr>
                <w:sz w:val="20"/>
              </w:rPr>
              <w:t>Continue</w:t>
            </w:r>
            <w:r w:rsidR="00525CE2">
              <w:rPr>
                <w:sz w:val="20"/>
              </w:rPr>
              <w:t xml:space="preserve"> </w:t>
            </w:r>
            <w:r>
              <w:rPr>
                <w:sz w:val="20"/>
              </w:rPr>
              <w:t>and expand community education activities about PrEP</w:t>
            </w:r>
          </w:p>
        </w:tc>
        <w:tc>
          <w:tcPr>
            <w:tcW w:w="1856" w:type="dxa"/>
            <w:shd w:val="clear" w:color="auto" w:fill="auto"/>
          </w:tcPr>
          <w:p w14:paraId="573E9CC4" w14:textId="77777777" w:rsidR="00D27811" w:rsidRDefault="00D27811">
            <w:pPr>
              <w:pStyle w:val="TableParagraph"/>
              <w:ind w:left="108" w:right="173"/>
              <w:rPr>
                <w:sz w:val="20"/>
              </w:rPr>
            </w:pPr>
            <w:r>
              <w:rPr>
                <w:sz w:val="20"/>
              </w:rPr>
              <w:t>MSM of color Community leaders</w:t>
            </w:r>
          </w:p>
          <w:p w14:paraId="1810FD19" w14:textId="77777777" w:rsidR="00D27811" w:rsidRDefault="00D27811">
            <w:pPr>
              <w:pStyle w:val="TableParagraph"/>
              <w:ind w:left="108" w:right="173"/>
              <w:rPr>
                <w:sz w:val="20"/>
              </w:rPr>
            </w:pPr>
            <w:r>
              <w:rPr>
                <w:sz w:val="20"/>
              </w:rPr>
              <w:t xml:space="preserve">High risk </w:t>
            </w:r>
            <w:r>
              <w:rPr>
                <w:w w:val="95"/>
                <w:sz w:val="20"/>
              </w:rPr>
              <w:t xml:space="preserve">heterosexuals </w:t>
            </w:r>
            <w:r>
              <w:rPr>
                <w:sz w:val="20"/>
              </w:rPr>
              <w:t>Sexual and drug using partners of PLWH</w:t>
            </w:r>
          </w:p>
          <w:p w14:paraId="5ECA5F27" w14:textId="77777777" w:rsidR="00D27811" w:rsidRDefault="00D27811">
            <w:pPr>
              <w:pStyle w:val="TableParagraph"/>
              <w:spacing w:line="243" w:lineRule="exact"/>
              <w:ind w:left="108"/>
              <w:rPr>
                <w:sz w:val="20"/>
              </w:rPr>
            </w:pPr>
            <w:r>
              <w:rPr>
                <w:sz w:val="20"/>
              </w:rPr>
              <w:t>PWID</w:t>
            </w:r>
          </w:p>
          <w:p w14:paraId="14B1486B" w14:textId="77777777" w:rsidR="00D27811" w:rsidRDefault="00D27811">
            <w:pPr>
              <w:pStyle w:val="TableParagraph"/>
              <w:spacing w:line="225" w:lineRule="exact"/>
              <w:ind w:left="108"/>
              <w:rPr>
                <w:sz w:val="20"/>
              </w:rPr>
            </w:pPr>
            <w:r>
              <w:rPr>
                <w:sz w:val="20"/>
              </w:rPr>
              <w:t>Trans women</w:t>
            </w:r>
          </w:p>
        </w:tc>
        <w:tc>
          <w:tcPr>
            <w:tcW w:w="1855" w:type="dxa"/>
            <w:shd w:val="clear" w:color="auto" w:fill="auto"/>
          </w:tcPr>
          <w:p w14:paraId="7033DDE6" w14:textId="77777777" w:rsidR="00D27811" w:rsidRDefault="00D27811">
            <w:pPr>
              <w:pStyle w:val="TableParagraph"/>
              <w:ind w:left="109" w:right="183"/>
              <w:rPr>
                <w:b/>
                <w:sz w:val="20"/>
              </w:rPr>
            </w:pPr>
            <w:r>
              <w:rPr>
                <w:b/>
                <w:color w:val="2E5395"/>
                <w:sz w:val="20"/>
              </w:rPr>
              <w:t># of technical assistance (TA) sessions provided by PDPH Clinical Advisor</w:t>
            </w:r>
          </w:p>
          <w:p w14:paraId="10D4C721" w14:textId="77777777" w:rsidR="00D27811" w:rsidRDefault="00D27811">
            <w:pPr>
              <w:pStyle w:val="TableParagraph"/>
              <w:spacing w:before="11"/>
              <w:ind w:left="0"/>
              <w:rPr>
                <w:rFonts w:ascii="Calibri Light"/>
                <w:i/>
                <w:sz w:val="19"/>
              </w:rPr>
            </w:pPr>
          </w:p>
          <w:p w14:paraId="4DE7F928" w14:textId="77777777" w:rsidR="00D27811" w:rsidRDefault="00D27811">
            <w:pPr>
              <w:pStyle w:val="TableParagraph"/>
              <w:ind w:left="109" w:right="278"/>
              <w:rPr>
                <w:b/>
                <w:sz w:val="20"/>
              </w:rPr>
            </w:pPr>
            <w:r>
              <w:rPr>
                <w:b/>
                <w:color w:val="2E5395"/>
                <w:sz w:val="20"/>
              </w:rPr>
              <w:t># of persons reached during TA</w:t>
            </w:r>
          </w:p>
          <w:p w14:paraId="574E47E6" w14:textId="77777777" w:rsidR="00D27811" w:rsidRDefault="00D27811">
            <w:pPr>
              <w:pStyle w:val="TableParagraph"/>
              <w:spacing w:line="225" w:lineRule="exact"/>
              <w:ind w:left="109"/>
              <w:rPr>
                <w:b/>
                <w:sz w:val="20"/>
              </w:rPr>
            </w:pPr>
            <w:r>
              <w:rPr>
                <w:b/>
                <w:color w:val="2E5395"/>
                <w:sz w:val="20"/>
              </w:rPr>
              <w:t>sessions</w:t>
            </w:r>
          </w:p>
        </w:tc>
        <w:tc>
          <w:tcPr>
            <w:tcW w:w="1856" w:type="dxa"/>
            <w:shd w:val="clear" w:color="auto" w:fill="auto"/>
          </w:tcPr>
          <w:p w14:paraId="7129309F" w14:textId="77777777" w:rsidR="00D27811" w:rsidRDefault="00D27811">
            <w:pPr>
              <w:pStyle w:val="TableParagraph"/>
              <w:spacing w:line="243" w:lineRule="exact"/>
              <w:ind w:left="109"/>
              <w:rPr>
                <w:b/>
                <w:sz w:val="20"/>
              </w:rPr>
            </w:pPr>
            <w:r>
              <w:rPr>
                <w:b/>
                <w:color w:val="2E5395"/>
                <w:sz w:val="20"/>
              </w:rPr>
              <w:t>30 TA sessions</w:t>
            </w:r>
          </w:p>
          <w:p w14:paraId="543B3D72" w14:textId="77777777" w:rsidR="00D27811" w:rsidRDefault="00D27811">
            <w:pPr>
              <w:pStyle w:val="TableParagraph"/>
              <w:ind w:left="0"/>
              <w:rPr>
                <w:rFonts w:ascii="Calibri Light"/>
                <w:i/>
                <w:sz w:val="20"/>
              </w:rPr>
            </w:pPr>
          </w:p>
          <w:p w14:paraId="7FB117A6" w14:textId="77777777" w:rsidR="00D27811" w:rsidRDefault="00D27811">
            <w:pPr>
              <w:pStyle w:val="TableParagraph"/>
              <w:ind w:left="0"/>
              <w:rPr>
                <w:rFonts w:ascii="Calibri Light"/>
                <w:i/>
                <w:sz w:val="20"/>
              </w:rPr>
            </w:pPr>
          </w:p>
          <w:p w14:paraId="47E54852" w14:textId="77777777" w:rsidR="00D27811" w:rsidRDefault="00D27811">
            <w:pPr>
              <w:pStyle w:val="TableParagraph"/>
              <w:ind w:left="0"/>
              <w:rPr>
                <w:rFonts w:ascii="Calibri Light"/>
                <w:i/>
                <w:sz w:val="20"/>
              </w:rPr>
            </w:pPr>
          </w:p>
          <w:p w14:paraId="421445EF" w14:textId="77777777" w:rsidR="00D27811" w:rsidRDefault="00D27811">
            <w:pPr>
              <w:pStyle w:val="TableParagraph"/>
              <w:ind w:left="0"/>
              <w:rPr>
                <w:rFonts w:ascii="Calibri Light"/>
                <w:i/>
                <w:sz w:val="20"/>
              </w:rPr>
            </w:pPr>
          </w:p>
          <w:p w14:paraId="1ECBBAFE" w14:textId="77777777" w:rsidR="00D27811" w:rsidRDefault="00D27811">
            <w:pPr>
              <w:pStyle w:val="TableParagraph"/>
              <w:spacing w:before="1"/>
              <w:ind w:left="109" w:right="792"/>
              <w:rPr>
                <w:b/>
                <w:sz w:val="20"/>
              </w:rPr>
            </w:pPr>
            <w:r>
              <w:rPr>
                <w:b/>
                <w:color w:val="2E5395"/>
                <w:sz w:val="20"/>
              </w:rPr>
              <w:t>670 persons reached</w:t>
            </w:r>
          </w:p>
        </w:tc>
        <w:tc>
          <w:tcPr>
            <w:tcW w:w="1855" w:type="dxa"/>
            <w:shd w:val="clear" w:color="auto" w:fill="auto"/>
          </w:tcPr>
          <w:p w14:paraId="697297E5" w14:textId="77777777" w:rsidR="00D27811" w:rsidRDefault="00D27811">
            <w:pPr>
              <w:pStyle w:val="TableParagraph"/>
              <w:spacing w:line="243" w:lineRule="exact"/>
              <w:ind w:left="110"/>
              <w:rPr>
                <w:sz w:val="20"/>
              </w:rPr>
            </w:pPr>
          </w:p>
          <w:p w14:paraId="0DA0BD8F" w14:textId="29E49FF1" w:rsidR="00525CE2" w:rsidRDefault="00525CE2">
            <w:pPr>
              <w:pStyle w:val="TableParagraph"/>
              <w:spacing w:line="243" w:lineRule="exact"/>
              <w:ind w:left="110"/>
              <w:rPr>
                <w:sz w:val="20"/>
              </w:rPr>
            </w:pPr>
            <w:r>
              <w:rPr>
                <w:sz w:val="20"/>
              </w:rPr>
              <w:t>Data not available</w:t>
            </w:r>
          </w:p>
          <w:p w14:paraId="68D60CE3" w14:textId="77777777" w:rsidR="00525CE2" w:rsidRDefault="00525CE2">
            <w:pPr>
              <w:pStyle w:val="TableParagraph"/>
              <w:spacing w:line="243" w:lineRule="exact"/>
              <w:ind w:left="110"/>
              <w:rPr>
                <w:sz w:val="20"/>
              </w:rPr>
            </w:pPr>
          </w:p>
          <w:p w14:paraId="40B8920D" w14:textId="77777777" w:rsidR="00525CE2" w:rsidRDefault="00525CE2">
            <w:pPr>
              <w:pStyle w:val="TableParagraph"/>
              <w:spacing w:line="243" w:lineRule="exact"/>
              <w:ind w:left="110"/>
              <w:rPr>
                <w:sz w:val="20"/>
              </w:rPr>
            </w:pPr>
          </w:p>
          <w:p w14:paraId="25AA1689" w14:textId="77777777" w:rsidR="00525CE2" w:rsidRDefault="00525CE2">
            <w:pPr>
              <w:pStyle w:val="TableParagraph"/>
              <w:spacing w:line="243" w:lineRule="exact"/>
              <w:ind w:left="110"/>
              <w:rPr>
                <w:sz w:val="20"/>
              </w:rPr>
            </w:pPr>
          </w:p>
          <w:p w14:paraId="1155AA62" w14:textId="5CD5A9BB" w:rsidR="00525CE2" w:rsidRDefault="00525CE2">
            <w:pPr>
              <w:pStyle w:val="TableParagraph"/>
              <w:spacing w:line="243" w:lineRule="exact"/>
              <w:ind w:left="110"/>
              <w:rPr>
                <w:sz w:val="20"/>
              </w:rPr>
            </w:pPr>
            <w:r>
              <w:rPr>
                <w:sz w:val="20"/>
              </w:rPr>
              <w:t>500+ people reached</w:t>
            </w:r>
          </w:p>
        </w:tc>
        <w:tc>
          <w:tcPr>
            <w:tcW w:w="1856" w:type="dxa"/>
            <w:shd w:val="clear" w:color="auto" w:fill="auto"/>
          </w:tcPr>
          <w:p w14:paraId="08D15B99" w14:textId="69FC5BAB" w:rsidR="00D27811" w:rsidRDefault="00D27811">
            <w:pPr>
              <w:pStyle w:val="TableParagraph"/>
              <w:spacing w:line="243" w:lineRule="exact"/>
              <w:ind w:left="110"/>
              <w:rPr>
                <w:sz w:val="20"/>
              </w:rPr>
            </w:pPr>
            <w:r>
              <w:rPr>
                <w:sz w:val="20"/>
              </w:rPr>
              <w:t>PDPH PrEP</w:t>
            </w:r>
          </w:p>
          <w:p w14:paraId="62B3AE55" w14:textId="77777777" w:rsidR="00D27811" w:rsidRDefault="00D27811">
            <w:pPr>
              <w:pStyle w:val="TableParagraph"/>
              <w:ind w:left="110"/>
              <w:rPr>
                <w:sz w:val="20"/>
              </w:rPr>
            </w:pPr>
            <w:r>
              <w:rPr>
                <w:sz w:val="20"/>
              </w:rPr>
              <w:t xml:space="preserve">Clinical </w:t>
            </w:r>
            <w:r>
              <w:rPr>
                <w:w w:val="95"/>
                <w:sz w:val="20"/>
              </w:rPr>
              <w:t xml:space="preserve">Coordination </w:t>
            </w:r>
            <w:r>
              <w:rPr>
                <w:sz w:val="20"/>
              </w:rPr>
              <w:t>Program</w:t>
            </w:r>
          </w:p>
        </w:tc>
      </w:tr>
      <w:tr w:rsidR="00D27811" w14:paraId="24BFBEED" w14:textId="77777777" w:rsidTr="00E27F19">
        <w:trPr>
          <w:trHeight w:val="976"/>
        </w:trPr>
        <w:tc>
          <w:tcPr>
            <w:tcW w:w="1855" w:type="dxa"/>
            <w:shd w:val="clear" w:color="auto" w:fill="auto"/>
          </w:tcPr>
          <w:p w14:paraId="3BC2582B" w14:textId="77777777" w:rsidR="00D27811" w:rsidRDefault="00D27811">
            <w:pPr>
              <w:pStyle w:val="TableParagraph"/>
              <w:spacing w:line="243" w:lineRule="exact"/>
              <w:rPr>
                <w:sz w:val="20"/>
              </w:rPr>
            </w:pPr>
            <w:r>
              <w:rPr>
                <w:sz w:val="20"/>
              </w:rPr>
              <w:t>PDPH</w:t>
            </w:r>
          </w:p>
          <w:p w14:paraId="29BD2F3B" w14:textId="77777777" w:rsidR="00D27811" w:rsidRDefault="00D27811">
            <w:pPr>
              <w:pStyle w:val="TableParagraph"/>
              <w:ind w:right="170"/>
              <w:rPr>
                <w:sz w:val="20"/>
              </w:rPr>
            </w:pPr>
            <w:r>
              <w:rPr>
                <w:w w:val="95"/>
                <w:sz w:val="20"/>
              </w:rPr>
              <w:t xml:space="preserve">Mid-Atlantic </w:t>
            </w:r>
            <w:r>
              <w:rPr>
                <w:sz w:val="20"/>
              </w:rPr>
              <w:t>AETC</w:t>
            </w:r>
          </w:p>
          <w:p w14:paraId="59C9BA75" w14:textId="77777777" w:rsidR="00D27811" w:rsidRDefault="00D27811">
            <w:pPr>
              <w:pStyle w:val="TableParagraph"/>
              <w:spacing w:line="224" w:lineRule="exact"/>
              <w:rPr>
                <w:sz w:val="20"/>
              </w:rPr>
            </w:pPr>
            <w:r>
              <w:rPr>
                <w:sz w:val="20"/>
              </w:rPr>
              <w:t>NJ AETC</w:t>
            </w:r>
          </w:p>
        </w:tc>
        <w:tc>
          <w:tcPr>
            <w:tcW w:w="1855" w:type="dxa"/>
            <w:shd w:val="clear" w:color="auto" w:fill="auto"/>
          </w:tcPr>
          <w:p w14:paraId="2B02F40B" w14:textId="77777777" w:rsidR="00D27811" w:rsidRDefault="00D27811">
            <w:pPr>
              <w:pStyle w:val="TableParagraph"/>
              <w:ind w:right="252"/>
              <w:rPr>
                <w:sz w:val="20"/>
              </w:rPr>
            </w:pPr>
            <w:r>
              <w:rPr>
                <w:sz w:val="20"/>
              </w:rPr>
              <w:t>Continue and expand clinical education about PrEP</w:t>
            </w:r>
          </w:p>
        </w:tc>
        <w:tc>
          <w:tcPr>
            <w:tcW w:w="1856" w:type="dxa"/>
            <w:shd w:val="clear" w:color="auto" w:fill="auto"/>
          </w:tcPr>
          <w:p w14:paraId="2B592629" w14:textId="77777777" w:rsidR="00D27811" w:rsidRDefault="00D27811">
            <w:pPr>
              <w:pStyle w:val="TableParagraph"/>
              <w:ind w:left="108" w:right="245"/>
              <w:rPr>
                <w:sz w:val="20"/>
              </w:rPr>
            </w:pPr>
            <w:r>
              <w:rPr>
                <w:sz w:val="20"/>
              </w:rPr>
              <w:t>Primary care providers</w:t>
            </w:r>
          </w:p>
        </w:tc>
        <w:tc>
          <w:tcPr>
            <w:tcW w:w="1855" w:type="dxa"/>
            <w:shd w:val="clear" w:color="auto" w:fill="auto"/>
          </w:tcPr>
          <w:p w14:paraId="1619B668" w14:textId="77777777" w:rsidR="00D27811" w:rsidRDefault="00D27811">
            <w:pPr>
              <w:pStyle w:val="TableParagraph"/>
              <w:spacing w:line="243" w:lineRule="exact"/>
              <w:ind w:left="109"/>
              <w:rPr>
                <w:b/>
                <w:sz w:val="20"/>
              </w:rPr>
            </w:pPr>
            <w:r>
              <w:rPr>
                <w:b/>
                <w:sz w:val="20"/>
              </w:rPr>
              <w:t># of TA units</w:t>
            </w:r>
          </w:p>
        </w:tc>
        <w:tc>
          <w:tcPr>
            <w:tcW w:w="1856" w:type="dxa"/>
            <w:shd w:val="clear" w:color="auto" w:fill="auto"/>
          </w:tcPr>
          <w:p w14:paraId="73778081" w14:textId="77777777" w:rsidR="00D27811" w:rsidRDefault="00D27811">
            <w:pPr>
              <w:pStyle w:val="TableParagraph"/>
              <w:ind w:left="109" w:right="284"/>
              <w:rPr>
                <w:b/>
                <w:sz w:val="20"/>
              </w:rPr>
            </w:pPr>
            <w:r>
              <w:rPr>
                <w:b/>
                <w:sz w:val="20"/>
              </w:rPr>
              <w:t>22 trainings about PrEP by AETC</w:t>
            </w:r>
          </w:p>
        </w:tc>
        <w:tc>
          <w:tcPr>
            <w:tcW w:w="1855" w:type="dxa"/>
            <w:shd w:val="clear" w:color="auto" w:fill="auto"/>
          </w:tcPr>
          <w:p w14:paraId="34512F42" w14:textId="5CA813AA" w:rsidR="00D27811" w:rsidRDefault="00C058F1">
            <w:pPr>
              <w:pStyle w:val="TableParagraph"/>
              <w:ind w:left="110"/>
              <w:rPr>
                <w:w w:val="95"/>
                <w:sz w:val="20"/>
              </w:rPr>
            </w:pPr>
            <w:r>
              <w:rPr>
                <w:w w:val="95"/>
                <w:sz w:val="20"/>
              </w:rPr>
              <w:t xml:space="preserve">64 trainings </w:t>
            </w:r>
          </w:p>
        </w:tc>
        <w:tc>
          <w:tcPr>
            <w:tcW w:w="1856" w:type="dxa"/>
            <w:shd w:val="clear" w:color="auto" w:fill="auto"/>
          </w:tcPr>
          <w:p w14:paraId="4A89D511" w14:textId="1E761D5D" w:rsidR="00D27811" w:rsidRDefault="00D27811">
            <w:pPr>
              <w:pStyle w:val="TableParagraph"/>
              <w:ind w:left="110"/>
              <w:rPr>
                <w:sz w:val="20"/>
              </w:rPr>
            </w:pPr>
            <w:r>
              <w:rPr>
                <w:w w:val="95"/>
                <w:sz w:val="20"/>
              </w:rPr>
              <w:t xml:space="preserve">Mid-Atlantic </w:t>
            </w:r>
            <w:r>
              <w:rPr>
                <w:sz w:val="20"/>
              </w:rPr>
              <w:t>AETC</w:t>
            </w:r>
          </w:p>
        </w:tc>
      </w:tr>
      <w:tr w:rsidR="00D27811" w14:paraId="72333A75" w14:textId="77777777" w:rsidTr="00525CE2">
        <w:trPr>
          <w:trHeight w:val="1953"/>
        </w:trPr>
        <w:tc>
          <w:tcPr>
            <w:tcW w:w="1855" w:type="dxa"/>
            <w:shd w:val="clear" w:color="auto" w:fill="auto"/>
          </w:tcPr>
          <w:p w14:paraId="6B0C4417" w14:textId="77777777" w:rsidR="00D27811" w:rsidRDefault="00D27811">
            <w:pPr>
              <w:pStyle w:val="TableParagraph"/>
              <w:ind w:right="699"/>
              <w:rPr>
                <w:sz w:val="20"/>
              </w:rPr>
            </w:pPr>
            <w:r>
              <w:rPr>
                <w:sz w:val="20"/>
              </w:rPr>
              <w:t>PDPH</w:t>
            </w:r>
            <w:r>
              <w:rPr>
                <w:w w:val="99"/>
                <w:sz w:val="20"/>
              </w:rPr>
              <w:t xml:space="preserve"> </w:t>
            </w:r>
            <w:r>
              <w:rPr>
                <w:sz w:val="20"/>
              </w:rPr>
              <w:t>HIPC</w:t>
            </w:r>
          </w:p>
        </w:tc>
        <w:tc>
          <w:tcPr>
            <w:tcW w:w="1855" w:type="dxa"/>
            <w:shd w:val="clear" w:color="auto" w:fill="auto"/>
          </w:tcPr>
          <w:p w14:paraId="509D16D2" w14:textId="77777777" w:rsidR="00D27811" w:rsidRDefault="00D27811">
            <w:pPr>
              <w:pStyle w:val="TableParagraph"/>
              <w:ind w:right="160"/>
              <w:rPr>
                <w:sz w:val="20"/>
              </w:rPr>
            </w:pPr>
            <w:r>
              <w:rPr>
                <w:sz w:val="20"/>
              </w:rPr>
              <w:t>Monitor population level PrEP uptake in key populations in Philadelphia</w:t>
            </w:r>
          </w:p>
        </w:tc>
        <w:tc>
          <w:tcPr>
            <w:tcW w:w="1856" w:type="dxa"/>
            <w:shd w:val="clear" w:color="auto" w:fill="auto"/>
          </w:tcPr>
          <w:p w14:paraId="358168DB" w14:textId="77777777" w:rsidR="00D27811" w:rsidRDefault="00D27811">
            <w:pPr>
              <w:pStyle w:val="TableParagraph"/>
              <w:ind w:left="108" w:right="151"/>
              <w:rPr>
                <w:sz w:val="20"/>
              </w:rPr>
            </w:pPr>
            <w:r>
              <w:rPr>
                <w:sz w:val="20"/>
              </w:rPr>
              <w:t>High risk HIV- individuals Trans women MSM of color Youths aged 13-24</w:t>
            </w:r>
          </w:p>
        </w:tc>
        <w:tc>
          <w:tcPr>
            <w:tcW w:w="1855" w:type="dxa"/>
            <w:shd w:val="clear" w:color="auto" w:fill="auto"/>
          </w:tcPr>
          <w:p w14:paraId="40A068FC" w14:textId="77777777" w:rsidR="00D27811" w:rsidRDefault="00D27811">
            <w:pPr>
              <w:pStyle w:val="TableParagraph"/>
              <w:ind w:left="109"/>
              <w:rPr>
                <w:b/>
                <w:sz w:val="20"/>
              </w:rPr>
            </w:pPr>
            <w:r>
              <w:rPr>
                <w:b/>
                <w:color w:val="2E5395"/>
                <w:sz w:val="20"/>
              </w:rPr>
              <w:t xml:space="preserve"># of HIV negative </w:t>
            </w:r>
            <w:r>
              <w:rPr>
                <w:b/>
                <w:color w:val="2E5395"/>
                <w:w w:val="95"/>
                <w:sz w:val="20"/>
              </w:rPr>
              <w:t xml:space="preserve">Philadelphians </w:t>
            </w:r>
            <w:r>
              <w:rPr>
                <w:b/>
                <w:color w:val="2E5395"/>
                <w:sz w:val="20"/>
              </w:rPr>
              <w:t>on PrEP</w:t>
            </w:r>
          </w:p>
          <w:p w14:paraId="64E853B3" w14:textId="77777777" w:rsidR="00D27811" w:rsidRDefault="00D27811">
            <w:pPr>
              <w:pStyle w:val="TableParagraph"/>
              <w:spacing w:before="12"/>
              <w:ind w:left="0"/>
              <w:rPr>
                <w:rFonts w:ascii="Calibri Light"/>
                <w:i/>
                <w:sz w:val="19"/>
              </w:rPr>
            </w:pPr>
          </w:p>
          <w:p w14:paraId="3FDFF728" w14:textId="77777777" w:rsidR="00D27811" w:rsidRDefault="00D27811">
            <w:pPr>
              <w:pStyle w:val="TableParagraph"/>
              <w:ind w:left="109"/>
              <w:rPr>
                <w:b/>
                <w:sz w:val="20"/>
              </w:rPr>
            </w:pPr>
            <w:r>
              <w:rPr>
                <w:b/>
                <w:color w:val="2E5395"/>
                <w:sz w:val="20"/>
              </w:rPr>
              <w:t># of HIV negative MSM</w:t>
            </w:r>
          </w:p>
          <w:p w14:paraId="0E19A069" w14:textId="77777777" w:rsidR="00D27811" w:rsidRDefault="00D27811">
            <w:pPr>
              <w:pStyle w:val="TableParagraph"/>
              <w:spacing w:line="224" w:lineRule="exact"/>
              <w:ind w:left="109"/>
              <w:rPr>
                <w:b/>
                <w:sz w:val="20"/>
              </w:rPr>
            </w:pPr>
            <w:r>
              <w:rPr>
                <w:b/>
                <w:color w:val="2E5395"/>
                <w:sz w:val="20"/>
              </w:rPr>
              <w:t>on PrEP</w:t>
            </w:r>
          </w:p>
        </w:tc>
        <w:tc>
          <w:tcPr>
            <w:tcW w:w="1856" w:type="dxa"/>
            <w:shd w:val="clear" w:color="auto" w:fill="auto"/>
          </w:tcPr>
          <w:p w14:paraId="082B9EAF" w14:textId="77777777" w:rsidR="00D27811" w:rsidRDefault="00D27811">
            <w:pPr>
              <w:pStyle w:val="TableParagraph"/>
              <w:ind w:left="109" w:right="146"/>
              <w:rPr>
                <w:b/>
                <w:sz w:val="20"/>
              </w:rPr>
            </w:pPr>
            <w:r>
              <w:rPr>
                <w:b/>
                <w:color w:val="2E5395"/>
                <w:sz w:val="20"/>
              </w:rPr>
              <w:t>Data to be reported as of 2019</w:t>
            </w:r>
          </w:p>
        </w:tc>
        <w:tc>
          <w:tcPr>
            <w:tcW w:w="1855" w:type="dxa"/>
            <w:shd w:val="clear" w:color="auto" w:fill="auto"/>
          </w:tcPr>
          <w:p w14:paraId="7B561847" w14:textId="7E3EE34C" w:rsidR="00525CE2" w:rsidRPr="00C058F1" w:rsidRDefault="00525CE2" w:rsidP="00525CE2">
            <w:pPr>
              <w:widowControl/>
              <w:autoSpaceDE/>
              <w:autoSpaceDN/>
              <w:spacing w:after="160" w:line="259" w:lineRule="auto"/>
              <w:contextualSpacing/>
              <w:rPr>
                <w:sz w:val="20"/>
              </w:rPr>
            </w:pPr>
            <w:r w:rsidRPr="00C058F1">
              <w:rPr>
                <w:sz w:val="20"/>
              </w:rPr>
              <w:t xml:space="preserve">CDC estimate of 3,719 persons on PrEP in Philadelphia in 2019 </w:t>
            </w:r>
          </w:p>
          <w:p w14:paraId="673B501B" w14:textId="260A7C7A" w:rsidR="00D27811" w:rsidRDefault="00D27811">
            <w:pPr>
              <w:pStyle w:val="TableParagraph"/>
              <w:spacing w:line="243" w:lineRule="exact"/>
              <w:ind w:left="110"/>
              <w:rPr>
                <w:sz w:val="20"/>
              </w:rPr>
            </w:pPr>
          </w:p>
        </w:tc>
        <w:tc>
          <w:tcPr>
            <w:tcW w:w="1856" w:type="dxa"/>
            <w:shd w:val="clear" w:color="auto" w:fill="auto"/>
          </w:tcPr>
          <w:p w14:paraId="0C735E71" w14:textId="298ED2D7" w:rsidR="00D27811" w:rsidRDefault="00D27811">
            <w:pPr>
              <w:pStyle w:val="TableParagraph"/>
              <w:spacing w:line="243" w:lineRule="exact"/>
              <w:ind w:left="110"/>
              <w:rPr>
                <w:sz w:val="20"/>
              </w:rPr>
            </w:pPr>
            <w:r>
              <w:rPr>
                <w:sz w:val="20"/>
              </w:rPr>
              <w:t>PDPH</w:t>
            </w:r>
          </w:p>
          <w:p w14:paraId="40FAD7BD" w14:textId="77777777" w:rsidR="00D27811" w:rsidRDefault="00D27811">
            <w:pPr>
              <w:pStyle w:val="TableParagraph"/>
              <w:ind w:left="110" w:right="168"/>
              <w:rPr>
                <w:sz w:val="20"/>
              </w:rPr>
            </w:pPr>
            <w:r>
              <w:rPr>
                <w:w w:val="95"/>
                <w:sz w:val="20"/>
              </w:rPr>
              <w:t xml:space="preserve">Monitoring </w:t>
            </w:r>
            <w:r>
              <w:rPr>
                <w:sz w:val="20"/>
              </w:rPr>
              <w:t>and Evaluation Plan</w:t>
            </w:r>
          </w:p>
        </w:tc>
      </w:tr>
    </w:tbl>
    <w:p w14:paraId="3256A1AD" w14:textId="77777777" w:rsidR="001539C2" w:rsidRDefault="001539C2">
      <w:pPr>
        <w:rPr>
          <w:sz w:val="20"/>
        </w:rPr>
        <w:sectPr w:rsidR="001539C2" w:rsidSect="00D27811">
          <w:pgSz w:w="15840" w:h="12240" w:orient="landscape"/>
          <w:pgMar w:top="840" w:right="1200" w:bottom="1300" w:left="1400" w:header="0" w:footer="1017" w:gutter="0"/>
          <w:cols w:space="720"/>
          <w:docGrid w:linePitch="299"/>
        </w:sectPr>
      </w:pPr>
    </w:p>
    <w:p w14:paraId="40853766" w14:textId="77777777" w:rsidR="001539C2" w:rsidRDefault="002D420B">
      <w:pPr>
        <w:spacing w:before="37" w:after="2" w:line="276" w:lineRule="auto"/>
        <w:ind w:left="139" w:right="611"/>
        <w:rPr>
          <w:rFonts w:ascii="Calibri Light"/>
          <w:i/>
        </w:rPr>
      </w:pPr>
      <w:bookmarkStart w:id="36" w:name="Strategy_3.1.3:_Provide_services_that_ad"/>
      <w:bookmarkEnd w:id="36"/>
      <w:r>
        <w:rPr>
          <w:rFonts w:ascii="Calibri Light"/>
          <w:i/>
          <w:color w:val="833B0A"/>
        </w:rPr>
        <w:t xml:space="preserve">Strategy 3.1.3: Provide services that address social and behavioral health needs of people living with HIV that promote treatment adherence and HIV prevention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9B04E2" w14:paraId="36BD0332" w14:textId="77777777" w:rsidTr="009B04E2">
        <w:trPr>
          <w:trHeight w:val="556"/>
        </w:trPr>
        <w:tc>
          <w:tcPr>
            <w:tcW w:w="1855" w:type="dxa"/>
            <w:tcBorders>
              <w:top w:val="nil"/>
              <w:left w:val="nil"/>
              <w:bottom w:val="nil"/>
              <w:right w:val="nil"/>
            </w:tcBorders>
            <w:shd w:val="clear" w:color="auto" w:fill="5B9BD4"/>
          </w:tcPr>
          <w:p w14:paraId="51AB1DD1" w14:textId="77777777" w:rsidR="009B04E2" w:rsidRDefault="009B04E2">
            <w:pPr>
              <w:pStyle w:val="TableParagraph"/>
              <w:spacing w:before="5" w:line="266" w:lineRule="exact"/>
              <w:ind w:left="112" w:right="233"/>
            </w:pPr>
            <w:r>
              <w:rPr>
                <w:color w:val="FFFFFF"/>
              </w:rPr>
              <w:t>Responsible parties</w:t>
            </w:r>
          </w:p>
        </w:tc>
        <w:tc>
          <w:tcPr>
            <w:tcW w:w="1855" w:type="dxa"/>
            <w:tcBorders>
              <w:top w:val="nil"/>
              <w:left w:val="nil"/>
              <w:bottom w:val="nil"/>
              <w:right w:val="nil"/>
            </w:tcBorders>
            <w:shd w:val="clear" w:color="auto" w:fill="5B9BD4"/>
          </w:tcPr>
          <w:p w14:paraId="2CA3CBFE" w14:textId="77777777" w:rsidR="009B04E2" w:rsidRDefault="009B04E2">
            <w:pPr>
              <w:pStyle w:val="TableParagraph"/>
              <w:spacing w:before="9"/>
              <w:ind w:left="112"/>
            </w:pPr>
            <w:r>
              <w:rPr>
                <w:color w:val="FFFFFF"/>
              </w:rPr>
              <w:t>Activity</w:t>
            </w:r>
          </w:p>
        </w:tc>
        <w:tc>
          <w:tcPr>
            <w:tcW w:w="1856" w:type="dxa"/>
            <w:tcBorders>
              <w:top w:val="nil"/>
              <w:left w:val="nil"/>
              <w:bottom w:val="nil"/>
              <w:right w:val="nil"/>
            </w:tcBorders>
            <w:shd w:val="clear" w:color="auto" w:fill="5B9BD4"/>
          </w:tcPr>
          <w:p w14:paraId="22D5ACC9" w14:textId="77777777" w:rsidR="009B04E2" w:rsidRDefault="009B04E2">
            <w:pPr>
              <w:pStyle w:val="TableParagraph"/>
              <w:spacing w:before="5" w:line="266" w:lineRule="exact"/>
              <w:ind w:left="112" w:right="249"/>
            </w:pPr>
            <w:r>
              <w:rPr>
                <w:color w:val="FFFFFF"/>
              </w:rPr>
              <w:t>Target Populations</w:t>
            </w:r>
          </w:p>
        </w:tc>
        <w:tc>
          <w:tcPr>
            <w:tcW w:w="1855" w:type="dxa"/>
            <w:tcBorders>
              <w:top w:val="nil"/>
              <w:left w:val="nil"/>
              <w:bottom w:val="nil"/>
              <w:right w:val="nil"/>
            </w:tcBorders>
            <w:shd w:val="clear" w:color="auto" w:fill="5B9BD4"/>
          </w:tcPr>
          <w:p w14:paraId="7A5268DE" w14:textId="77777777" w:rsidR="009B04E2" w:rsidRDefault="009B04E2">
            <w:pPr>
              <w:pStyle w:val="TableParagraph"/>
              <w:spacing w:before="9"/>
              <w:ind w:left="112"/>
            </w:pPr>
            <w:r>
              <w:rPr>
                <w:color w:val="FFFFFF"/>
              </w:rPr>
              <w:t>Data Indicators</w:t>
            </w:r>
          </w:p>
        </w:tc>
        <w:tc>
          <w:tcPr>
            <w:tcW w:w="1856" w:type="dxa"/>
            <w:tcBorders>
              <w:top w:val="nil"/>
              <w:left w:val="nil"/>
              <w:bottom w:val="nil"/>
              <w:right w:val="nil"/>
            </w:tcBorders>
            <w:shd w:val="clear" w:color="auto" w:fill="5B9BD4"/>
          </w:tcPr>
          <w:p w14:paraId="468E0249" w14:textId="77777777" w:rsidR="009B04E2" w:rsidRDefault="009B04E2">
            <w:pPr>
              <w:pStyle w:val="TableParagraph"/>
              <w:spacing w:before="5" w:line="266" w:lineRule="exact"/>
              <w:ind w:left="112" w:right="561"/>
            </w:pPr>
            <w:r>
              <w:rPr>
                <w:color w:val="FFFFFF"/>
              </w:rPr>
              <w:t>Baseline 2016</w:t>
            </w:r>
          </w:p>
        </w:tc>
        <w:tc>
          <w:tcPr>
            <w:tcW w:w="1855" w:type="dxa"/>
            <w:tcBorders>
              <w:top w:val="nil"/>
              <w:left w:val="nil"/>
              <w:bottom w:val="nil"/>
              <w:right w:val="nil"/>
            </w:tcBorders>
            <w:shd w:val="clear" w:color="auto" w:fill="5B9BD4"/>
          </w:tcPr>
          <w:p w14:paraId="617D193F" w14:textId="692B964A" w:rsidR="009B04E2" w:rsidRDefault="009B04E2">
            <w:pPr>
              <w:pStyle w:val="TableParagraph"/>
              <w:spacing w:before="9"/>
              <w:ind w:left="112"/>
              <w:rPr>
                <w:color w:val="FFFFFF"/>
              </w:rPr>
            </w:pPr>
            <w:r>
              <w:rPr>
                <w:color w:val="FFFFFF"/>
              </w:rPr>
              <w:t>2019</w:t>
            </w:r>
          </w:p>
        </w:tc>
        <w:tc>
          <w:tcPr>
            <w:tcW w:w="1856" w:type="dxa"/>
            <w:tcBorders>
              <w:top w:val="nil"/>
              <w:left w:val="nil"/>
              <w:bottom w:val="nil"/>
              <w:right w:val="nil"/>
            </w:tcBorders>
            <w:shd w:val="clear" w:color="auto" w:fill="5B9BD4"/>
          </w:tcPr>
          <w:p w14:paraId="50FA8B40" w14:textId="5887816D" w:rsidR="009B04E2" w:rsidRDefault="009B04E2">
            <w:pPr>
              <w:pStyle w:val="TableParagraph"/>
              <w:spacing w:before="9"/>
              <w:ind w:left="112"/>
            </w:pPr>
            <w:r>
              <w:rPr>
                <w:color w:val="FFFFFF"/>
              </w:rPr>
              <w:t>Source</w:t>
            </w:r>
          </w:p>
        </w:tc>
      </w:tr>
      <w:tr w:rsidR="009B04E2" w14:paraId="7A3749F8" w14:textId="77777777" w:rsidTr="009B04E2">
        <w:trPr>
          <w:trHeight w:val="1710"/>
        </w:trPr>
        <w:tc>
          <w:tcPr>
            <w:tcW w:w="1855" w:type="dxa"/>
            <w:tcBorders>
              <w:top w:val="nil"/>
            </w:tcBorders>
            <w:shd w:val="clear" w:color="auto" w:fill="FFFFFF" w:themeFill="background1"/>
          </w:tcPr>
          <w:p w14:paraId="0C30730D" w14:textId="77777777" w:rsidR="009B04E2" w:rsidRDefault="009B04E2">
            <w:pPr>
              <w:pStyle w:val="TableParagraph"/>
              <w:ind w:right="542"/>
              <w:rPr>
                <w:sz w:val="20"/>
              </w:rPr>
            </w:pPr>
            <w:r>
              <w:rPr>
                <w:sz w:val="20"/>
              </w:rPr>
              <w:t>PDPH RW</w:t>
            </w:r>
            <w:r>
              <w:rPr>
                <w:spacing w:val="-1"/>
                <w:sz w:val="20"/>
              </w:rPr>
              <w:t xml:space="preserve"> </w:t>
            </w:r>
            <w:r>
              <w:rPr>
                <w:spacing w:val="-6"/>
                <w:sz w:val="20"/>
              </w:rPr>
              <w:t>MCM</w:t>
            </w:r>
          </w:p>
          <w:p w14:paraId="39BA840D" w14:textId="77777777" w:rsidR="009B04E2" w:rsidRDefault="009B04E2">
            <w:pPr>
              <w:pStyle w:val="TableParagraph"/>
              <w:ind w:right="497"/>
              <w:rPr>
                <w:sz w:val="20"/>
              </w:rPr>
            </w:pPr>
            <w:r>
              <w:rPr>
                <w:w w:val="95"/>
                <w:sz w:val="20"/>
              </w:rPr>
              <w:t xml:space="preserve">providers </w:t>
            </w:r>
            <w:r>
              <w:rPr>
                <w:sz w:val="20"/>
              </w:rPr>
              <w:t>HIPC PADOH NJDPH</w:t>
            </w:r>
          </w:p>
        </w:tc>
        <w:tc>
          <w:tcPr>
            <w:tcW w:w="1855" w:type="dxa"/>
            <w:tcBorders>
              <w:top w:val="nil"/>
            </w:tcBorders>
            <w:shd w:val="clear" w:color="auto" w:fill="FFFFFF" w:themeFill="background1"/>
          </w:tcPr>
          <w:p w14:paraId="4368C7C1" w14:textId="77777777" w:rsidR="009B04E2" w:rsidRDefault="009B04E2">
            <w:pPr>
              <w:pStyle w:val="TableParagraph"/>
              <w:ind w:right="106"/>
              <w:rPr>
                <w:sz w:val="20"/>
              </w:rPr>
            </w:pPr>
            <w:r>
              <w:rPr>
                <w:sz w:val="20"/>
              </w:rPr>
              <w:t>Provide culturally competent medical case management services in clinical and community-based</w:t>
            </w:r>
          </w:p>
          <w:p w14:paraId="25C41992" w14:textId="77777777" w:rsidR="009B04E2" w:rsidRDefault="009B04E2">
            <w:pPr>
              <w:pStyle w:val="TableParagraph"/>
              <w:spacing w:line="240" w:lineRule="atLeast"/>
              <w:ind w:right="269"/>
              <w:rPr>
                <w:sz w:val="20"/>
              </w:rPr>
            </w:pPr>
            <w:r>
              <w:rPr>
                <w:sz w:val="20"/>
              </w:rPr>
              <w:t>settings throughout the EMA.</w:t>
            </w:r>
          </w:p>
        </w:tc>
        <w:tc>
          <w:tcPr>
            <w:tcW w:w="1856" w:type="dxa"/>
            <w:tcBorders>
              <w:top w:val="nil"/>
            </w:tcBorders>
            <w:shd w:val="clear" w:color="auto" w:fill="FFFFFF" w:themeFill="background1"/>
          </w:tcPr>
          <w:p w14:paraId="6F15C370" w14:textId="77777777" w:rsidR="009B04E2" w:rsidRDefault="009B04E2">
            <w:pPr>
              <w:pStyle w:val="TableParagraph"/>
              <w:ind w:right="813"/>
              <w:rPr>
                <w:sz w:val="20"/>
              </w:rPr>
            </w:pPr>
            <w:r>
              <w:rPr>
                <w:sz w:val="20"/>
              </w:rPr>
              <w:t>PLWH NHAS</w:t>
            </w:r>
          </w:p>
          <w:p w14:paraId="30F791E1" w14:textId="77777777" w:rsidR="009B04E2" w:rsidRDefault="009B04E2">
            <w:pPr>
              <w:pStyle w:val="TableParagraph"/>
              <w:rPr>
                <w:sz w:val="20"/>
              </w:rPr>
            </w:pPr>
            <w:r>
              <w:rPr>
                <w:sz w:val="20"/>
              </w:rPr>
              <w:t>populations</w:t>
            </w:r>
          </w:p>
        </w:tc>
        <w:tc>
          <w:tcPr>
            <w:tcW w:w="1855" w:type="dxa"/>
            <w:tcBorders>
              <w:top w:val="nil"/>
            </w:tcBorders>
            <w:shd w:val="clear" w:color="auto" w:fill="FFFFFF" w:themeFill="background1"/>
          </w:tcPr>
          <w:p w14:paraId="24A437B0" w14:textId="77777777" w:rsidR="009B04E2" w:rsidRDefault="009B04E2">
            <w:pPr>
              <w:pStyle w:val="TableParagraph"/>
              <w:spacing w:line="243" w:lineRule="exact"/>
              <w:rPr>
                <w:b/>
                <w:sz w:val="20"/>
              </w:rPr>
            </w:pPr>
            <w:r>
              <w:rPr>
                <w:b/>
                <w:color w:val="2E5395"/>
                <w:sz w:val="20"/>
              </w:rPr>
              <w:t># of MCM clients</w:t>
            </w:r>
          </w:p>
          <w:p w14:paraId="4AF91156" w14:textId="77777777" w:rsidR="009B04E2" w:rsidRDefault="009B04E2">
            <w:pPr>
              <w:pStyle w:val="TableParagraph"/>
              <w:spacing w:before="1"/>
              <w:ind w:left="0"/>
              <w:rPr>
                <w:rFonts w:ascii="Calibri Light"/>
                <w:i/>
                <w:sz w:val="20"/>
              </w:rPr>
            </w:pPr>
          </w:p>
          <w:p w14:paraId="501AE523" w14:textId="77777777" w:rsidR="009B04E2" w:rsidRDefault="009B04E2">
            <w:pPr>
              <w:pStyle w:val="TableParagraph"/>
              <w:rPr>
                <w:b/>
                <w:sz w:val="20"/>
              </w:rPr>
            </w:pPr>
            <w:r>
              <w:rPr>
                <w:b/>
                <w:color w:val="2E5395"/>
                <w:sz w:val="20"/>
              </w:rPr>
              <w:t># of MCM providers</w:t>
            </w:r>
          </w:p>
        </w:tc>
        <w:tc>
          <w:tcPr>
            <w:tcW w:w="1856" w:type="dxa"/>
            <w:tcBorders>
              <w:top w:val="nil"/>
            </w:tcBorders>
            <w:shd w:val="clear" w:color="auto" w:fill="FFFFFF" w:themeFill="background1"/>
          </w:tcPr>
          <w:p w14:paraId="32D541D6" w14:textId="77777777" w:rsidR="009B04E2" w:rsidRDefault="009B04E2">
            <w:pPr>
              <w:pStyle w:val="TableParagraph"/>
              <w:spacing w:line="243" w:lineRule="exact"/>
              <w:rPr>
                <w:b/>
                <w:sz w:val="20"/>
              </w:rPr>
            </w:pPr>
            <w:r>
              <w:rPr>
                <w:b/>
                <w:color w:val="2E5395"/>
                <w:sz w:val="20"/>
              </w:rPr>
              <w:t>5,999 clients</w:t>
            </w:r>
          </w:p>
          <w:p w14:paraId="3A4B8B94" w14:textId="77777777" w:rsidR="009B04E2" w:rsidRDefault="009B04E2">
            <w:pPr>
              <w:pStyle w:val="TableParagraph"/>
              <w:spacing w:before="1"/>
              <w:ind w:left="0"/>
              <w:rPr>
                <w:rFonts w:ascii="Calibri Light"/>
                <w:i/>
                <w:sz w:val="20"/>
              </w:rPr>
            </w:pPr>
          </w:p>
          <w:p w14:paraId="7F3688A0" w14:textId="0502592A" w:rsidR="009B04E2" w:rsidRDefault="009B04E2">
            <w:pPr>
              <w:pStyle w:val="TableParagraph"/>
              <w:ind w:right="543"/>
              <w:rPr>
                <w:b/>
                <w:sz w:val="20"/>
              </w:rPr>
            </w:pPr>
            <w:r>
              <w:rPr>
                <w:b/>
                <w:color w:val="2E5395"/>
                <w:sz w:val="20"/>
              </w:rPr>
              <w:t>30 RW MCM</w:t>
            </w:r>
          </w:p>
          <w:p w14:paraId="6A24567D" w14:textId="77777777" w:rsidR="009B04E2" w:rsidRDefault="009B04E2">
            <w:pPr>
              <w:pStyle w:val="TableParagraph"/>
              <w:spacing w:line="243" w:lineRule="exact"/>
              <w:rPr>
                <w:b/>
                <w:sz w:val="20"/>
              </w:rPr>
            </w:pPr>
            <w:r>
              <w:rPr>
                <w:b/>
                <w:color w:val="2E5395"/>
                <w:sz w:val="20"/>
              </w:rPr>
              <w:t>providers</w:t>
            </w:r>
          </w:p>
        </w:tc>
        <w:tc>
          <w:tcPr>
            <w:tcW w:w="1855" w:type="dxa"/>
            <w:tcBorders>
              <w:top w:val="nil"/>
            </w:tcBorders>
            <w:shd w:val="clear" w:color="auto" w:fill="FFFFFF" w:themeFill="background1"/>
          </w:tcPr>
          <w:p w14:paraId="55551F75" w14:textId="77777777" w:rsidR="009B04E2" w:rsidRDefault="009B04E2">
            <w:pPr>
              <w:pStyle w:val="TableParagraph"/>
              <w:spacing w:line="243" w:lineRule="exact"/>
              <w:rPr>
                <w:sz w:val="20"/>
              </w:rPr>
            </w:pPr>
            <w:r>
              <w:rPr>
                <w:sz w:val="20"/>
              </w:rPr>
              <w:t>5,718 MCM clients</w:t>
            </w:r>
          </w:p>
          <w:p w14:paraId="7236BDD1" w14:textId="77777777" w:rsidR="009B04E2" w:rsidRDefault="009B04E2">
            <w:pPr>
              <w:pStyle w:val="TableParagraph"/>
              <w:spacing w:line="243" w:lineRule="exact"/>
              <w:rPr>
                <w:sz w:val="20"/>
              </w:rPr>
            </w:pPr>
          </w:p>
          <w:p w14:paraId="2617A71E" w14:textId="77777777" w:rsidR="009B04E2" w:rsidRDefault="009B04E2">
            <w:pPr>
              <w:pStyle w:val="TableParagraph"/>
              <w:spacing w:line="243" w:lineRule="exact"/>
              <w:rPr>
                <w:sz w:val="20"/>
              </w:rPr>
            </w:pPr>
          </w:p>
          <w:p w14:paraId="53CABC1D" w14:textId="211A6EEF" w:rsidR="009B04E2" w:rsidRDefault="009B04E2">
            <w:pPr>
              <w:pStyle w:val="TableParagraph"/>
              <w:spacing w:line="243" w:lineRule="exact"/>
              <w:rPr>
                <w:sz w:val="20"/>
              </w:rPr>
            </w:pPr>
            <w:r>
              <w:rPr>
                <w:sz w:val="20"/>
              </w:rPr>
              <w:t>26 RW MCM Providers</w:t>
            </w:r>
          </w:p>
        </w:tc>
        <w:tc>
          <w:tcPr>
            <w:tcW w:w="1856" w:type="dxa"/>
            <w:tcBorders>
              <w:top w:val="nil"/>
            </w:tcBorders>
            <w:shd w:val="clear" w:color="auto" w:fill="FFFFFF" w:themeFill="background1"/>
          </w:tcPr>
          <w:p w14:paraId="0F16D6B3" w14:textId="173E803F" w:rsidR="009B04E2" w:rsidRDefault="009B04E2">
            <w:pPr>
              <w:pStyle w:val="TableParagraph"/>
              <w:spacing w:line="243" w:lineRule="exact"/>
              <w:rPr>
                <w:sz w:val="20"/>
              </w:rPr>
            </w:pPr>
            <w:proofErr w:type="spellStart"/>
            <w:r>
              <w:rPr>
                <w:sz w:val="20"/>
              </w:rPr>
              <w:t>CAREWare</w:t>
            </w:r>
            <w:proofErr w:type="spellEnd"/>
          </w:p>
        </w:tc>
      </w:tr>
      <w:tr w:rsidR="009B04E2" w14:paraId="48A7E5A0" w14:textId="77777777" w:rsidTr="00B76689">
        <w:trPr>
          <w:trHeight w:val="4393"/>
        </w:trPr>
        <w:tc>
          <w:tcPr>
            <w:tcW w:w="1855" w:type="dxa"/>
            <w:shd w:val="clear" w:color="auto" w:fill="DBE5F1" w:themeFill="accent1" w:themeFillTint="33"/>
          </w:tcPr>
          <w:p w14:paraId="361DB118" w14:textId="77777777" w:rsidR="009B04E2" w:rsidRDefault="009B04E2">
            <w:pPr>
              <w:pStyle w:val="TableParagraph"/>
              <w:ind w:right="848"/>
              <w:rPr>
                <w:sz w:val="20"/>
              </w:rPr>
            </w:pPr>
            <w:r>
              <w:rPr>
                <w:sz w:val="20"/>
              </w:rPr>
              <w:t>HIPC PDPH</w:t>
            </w:r>
          </w:p>
        </w:tc>
        <w:tc>
          <w:tcPr>
            <w:tcW w:w="1855" w:type="dxa"/>
            <w:shd w:val="clear" w:color="auto" w:fill="DBE5F1" w:themeFill="accent1" w:themeFillTint="33"/>
          </w:tcPr>
          <w:p w14:paraId="2C1FC541" w14:textId="77777777" w:rsidR="009B04E2" w:rsidRDefault="009B04E2">
            <w:pPr>
              <w:pStyle w:val="TableParagraph"/>
              <w:ind w:right="98"/>
              <w:rPr>
                <w:sz w:val="20"/>
              </w:rPr>
            </w:pPr>
            <w:r>
              <w:rPr>
                <w:sz w:val="20"/>
              </w:rPr>
              <w:t>Monitor access to and availability of substance use treatment and</w:t>
            </w:r>
            <w:r>
              <w:rPr>
                <w:spacing w:val="-8"/>
                <w:sz w:val="20"/>
              </w:rPr>
              <w:t xml:space="preserve"> </w:t>
            </w:r>
            <w:r>
              <w:rPr>
                <w:sz w:val="20"/>
              </w:rPr>
              <w:t>mental health treatment</w:t>
            </w:r>
          </w:p>
        </w:tc>
        <w:tc>
          <w:tcPr>
            <w:tcW w:w="1856" w:type="dxa"/>
            <w:shd w:val="clear" w:color="auto" w:fill="DBE5F1" w:themeFill="accent1" w:themeFillTint="33"/>
          </w:tcPr>
          <w:p w14:paraId="59DF18CB" w14:textId="77777777" w:rsidR="009B04E2" w:rsidRDefault="009B04E2">
            <w:pPr>
              <w:pStyle w:val="TableParagraph"/>
              <w:spacing w:line="243" w:lineRule="exact"/>
              <w:rPr>
                <w:sz w:val="20"/>
              </w:rPr>
            </w:pPr>
            <w:r>
              <w:rPr>
                <w:sz w:val="20"/>
              </w:rPr>
              <w:t>PLWH</w:t>
            </w:r>
          </w:p>
        </w:tc>
        <w:tc>
          <w:tcPr>
            <w:tcW w:w="1855" w:type="dxa"/>
            <w:shd w:val="clear" w:color="auto" w:fill="DBE5F1" w:themeFill="accent1" w:themeFillTint="33"/>
          </w:tcPr>
          <w:p w14:paraId="5EC6F6D7" w14:textId="77777777" w:rsidR="009B04E2" w:rsidRDefault="009B04E2">
            <w:pPr>
              <w:pStyle w:val="TableParagraph"/>
              <w:spacing w:line="243" w:lineRule="exact"/>
              <w:rPr>
                <w:b/>
                <w:sz w:val="20"/>
              </w:rPr>
            </w:pPr>
            <w:r>
              <w:rPr>
                <w:b/>
                <w:sz w:val="20"/>
              </w:rPr>
              <w:t>CSU intake data</w:t>
            </w:r>
          </w:p>
          <w:p w14:paraId="11F880CE" w14:textId="77777777" w:rsidR="009B04E2" w:rsidRDefault="009B04E2">
            <w:pPr>
              <w:pStyle w:val="TableParagraph"/>
              <w:ind w:left="0"/>
              <w:rPr>
                <w:rFonts w:ascii="Calibri Light"/>
                <w:i/>
                <w:sz w:val="20"/>
              </w:rPr>
            </w:pPr>
          </w:p>
          <w:p w14:paraId="05722B7E" w14:textId="77777777" w:rsidR="009B04E2" w:rsidRDefault="009B04E2">
            <w:pPr>
              <w:pStyle w:val="TableParagraph"/>
              <w:ind w:left="0"/>
              <w:rPr>
                <w:rFonts w:ascii="Calibri Light"/>
                <w:i/>
                <w:sz w:val="20"/>
              </w:rPr>
            </w:pPr>
          </w:p>
          <w:p w14:paraId="07FB2D49" w14:textId="77777777" w:rsidR="009B04E2" w:rsidRDefault="009B04E2">
            <w:pPr>
              <w:pStyle w:val="TableParagraph"/>
              <w:ind w:left="0"/>
              <w:rPr>
                <w:rFonts w:ascii="Calibri Light"/>
                <w:i/>
                <w:sz w:val="20"/>
              </w:rPr>
            </w:pPr>
          </w:p>
          <w:p w14:paraId="1CEE1DFF" w14:textId="77777777" w:rsidR="009B04E2" w:rsidRDefault="009B04E2">
            <w:pPr>
              <w:pStyle w:val="TableParagraph"/>
              <w:ind w:left="0"/>
              <w:rPr>
                <w:rFonts w:ascii="Calibri Light"/>
                <w:i/>
                <w:sz w:val="20"/>
              </w:rPr>
            </w:pPr>
          </w:p>
          <w:p w14:paraId="760179A1" w14:textId="77777777" w:rsidR="009B04E2" w:rsidRDefault="009B04E2">
            <w:pPr>
              <w:pStyle w:val="TableParagraph"/>
              <w:ind w:left="0"/>
              <w:rPr>
                <w:rFonts w:ascii="Calibri Light"/>
                <w:i/>
                <w:sz w:val="20"/>
              </w:rPr>
            </w:pPr>
          </w:p>
          <w:p w14:paraId="31A405F5" w14:textId="77777777" w:rsidR="009B04E2" w:rsidRDefault="009B04E2">
            <w:pPr>
              <w:pStyle w:val="TableParagraph"/>
              <w:ind w:right="215"/>
              <w:rPr>
                <w:b/>
                <w:sz w:val="20"/>
              </w:rPr>
            </w:pPr>
            <w:r>
              <w:rPr>
                <w:b/>
                <w:sz w:val="20"/>
              </w:rPr>
              <w:t># RW Mental</w:t>
            </w:r>
            <w:r>
              <w:rPr>
                <w:b/>
                <w:spacing w:val="-17"/>
                <w:sz w:val="20"/>
              </w:rPr>
              <w:t xml:space="preserve"> </w:t>
            </w:r>
            <w:r>
              <w:rPr>
                <w:b/>
                <w:sz w:val="20"/>
              </w:rPr>
              <w:t>Health clients</w:t>
            </w:r>
          </w:p>
          <w:p w14:paraId="7C855434" w14:textId="77777777" w:rsidR="009B04E2" w:rsidRDefault="009B04E2">
            <w:pPr>
              <w:pStyle w:val="TableParagraph"/>
              <w:ind w:left="0"/>
              <w:rPr>
                <w:rFonts w:ascii="Calibri Light"/>
                <w:i/>
                <w:sz w:val="20"/>
              </w:rPr>
            </w:pPr>
          </w:p>
          <w:p w14:paraId="21FC44AE" w14:textId="77777777" w:rsidR="009B04E2" w:rsidRDefault="009B04E2">
            <w:pPr>
              <w:pStyle w:val="TableParagraph"/>
              <w:spacing w:before="10"/>
              <w:ind w:left="0"/>
              <w:rPr>
                <w:rFonts w:ascii="Calibri Light"/>
                <w:i/>
                <w:sz w:val="19"/>
              </w:rPr>
            </w:pPr>
          </w:p>
          <w:p w14:paraId="65E38F5D" w14:textId="77777777" w:rsidR="009B04E2" w:rsidRDefault="009B04E2">
            <w:pPr>
              <w:pStyle w:val="TableParagraph"/>
              <w:ind w:right="438"/>
              <w:rPr>
                <w:b/>
                <w:sz w:val="20"/>
              </w:rPr>
            </w:pPr>
            <w:r>
              <w:rPr>
                <w:b/>
                <w:sz w:val="20"/>
              </w:rPr>
              <w:t># RW Substance Abuse Treatment clients</w:t>
            </w:r>
          </w:p>
        </w:tc>
        <w:tc>
          <w:tcPr>
            <w:tcW w:w="1856" w:type="dxa"/>
            <w:shd w:val="clear" w:color="auto" w:fill="DBE5F1" w:themeFill="accent1" w:themeFillTint="33"/>
          </w:tcPr>
          <w:p w14:paraId="65FFDFEA" w14:textId="77777777" w:rsidR="009B04E2" w:rsidRDefault="009B04E2">
            <w:pPr>
              <w:pStyle w:val="TableParagraph"/>
              <w:ind w:right="275"/>
              <w:rPr>
                <w:b/>
                <w:sz w:val="20"/>
              </w:rPr>
            </w:pPr>
            <w:r>
              <w:rPr>
                <w:b/>
                <w:sz w:val="20"/>
              </w:rPr>
              <w:t>6% reported need for Substance Abuse Treatment services at intake</w:t>
            </w:r>
          </w:p>
          <w:p w14:paraId="243DFAE3" w14:textId="77777777" w:rsidR="009B04E2" w:rsidRDefault="009B04E2">
            <w:pPr>
              <w:pStyle w:val="TableParagraph"/>
              <w:spacing w:before="11"/>
              <w:ind w:left="0"/>
              <w:rPr>
                <w:rFonts w:ascii="Calibri Light"/>
                <w:i/>
                <w:sz w:val="19"/>
              </w:rPr>
            </w:pPr>
          </w:p>
          <w:p w14:paraId="78CE98FF" w14:textId="77777777" w:rsidR="009B04E2" w:rsidRDefault="009B04E2">
            <w:pPr>
              <w:pStyle w:val="TableParagraph"/>
              <w:spacing w:line="243" w:lineRule="exact"/>
              <w:rPr>
                <w:b/>
                <w:sz w:val="20"/>
              </w:rPr>
            </w:pPr>
            <w:r>
              <w:rPr>
                <w:b/>
                <w:sz w:val="20"/>
              </w:rPr>
              <w:t>2,137 RW</w:t>
            </w:r>
          </w:p>
          <w:p w14:paraId="28D07A3B" w14:textId="77777777" w:rsidR="009B04E2" w:rsidRDefault="009B04E2">
            <w:pPr>
              <w:pStyle w:val="TableParagraph"/>
              <w:ind w:right="106"/>
              <w:rPr>
                <w:b/>
                <w:sz w:val="20"/>
              </w:rPr>
            </w:pPr>
            <w:r>
              <w:rPr>
                <w:b/>
                <w:sz w:val="20"/>
              </w:rPr>
              <w:t>Mental Health clients</w:t>
            </w:r>
          </w:p>
          <w:p w14:paraId="60EDEC31" w14:textId="77777777" w:rsidR="009B04E2" w:rsidRDefault="009B04E2">
            <w:pPr>
              <w:pStyle w:val="TableParagraph"/>
              <w:spacing w:before="11"/>
              <w:ind w:left="0"/>
              <w:rPr>
                <w:rFonts w:ascii="Calibri Light"/>
                <w:i/>
                <w:sz w:val="19"/>
              </w:rPr>
            </w:pPr>
          </w:p>
          <w:p w14:paraId="228B0DF0" w14:textId="77777777" w:rsidR="009B04E2" w:rsidRDefault="009B04E2">
            <w:pPr>
              <w:pStyle w:val="TableParagraph"/>
              <w:rPr>
                <w:b/>
                <w:sz w:val="20"/>
              </w:rPr>
            </w:pPr>
            <w:r>
              <w:rPr>
                <w:b/>
                <w:sz w:val="20"/>
              </w:rPr>
              <w:t>223 RW</w:t>
            </w:r>
          </w:p>
          <w:p w14:paraId="4BA26683" w14:textId="77777777" w:rsidR="009B04E2" w:rsidRDefault="009B04E2">
            <w:pPr>
              <w:pStyle w:val="TableParagraph"/>
              <w:spacing w:before="1"/>
              <w:ind w:right="389"/>
              <w:rPr>
                <w:b/>
                <w:sz w:val="20"/>
              </w:rPr>
            </w:pPr>
            <w:r>
              <w:rPr>
                <w:b/>
                <w:sz w:val="20"/>
              </w:rPr>
              <w:t>Substance Abuse Treatment Outpatient</w:t>
            </w:r>
          </w:p>
          <w:p w14:paraId="30437D84" w14:textId="77777777" w:rsidR="009B04E2" w:rsidRDefault="009B04E2">
            <w:pPr>
              <w:pStyle w:val="TableParagraph"/>
              <w:spacing w:line="225" w:lineRule="exact"/>
              <w:rPr>
                <w:b/>
                <w:sz w:val="20"/>
              </w:rPr>
            </w:pPr>
            <w:r>
              <w:rPr>
                <w:b/>
                <w:sz w:val="20"/>
              </w:rPr>
              <w:t>clients</w:t>
            </w:r>
          </w:p>
        </w:tc>
        <w:tc>
          <w:tcPr>
            <w:tcW w:w="1855" w:type="dxa"/>
            <w:shd w:val="clear" w:color="auto" w:fill="DBE5F1" w:themeFill="accent1" w:themeFillTint="33"/>
          </w:tcPr>
          <w:p w14:paraId="67C1460C" w14:textId="77777777" w:rsidR="009B04E2" w:rsidRDefault="009B04E2">
            <w:pPr>
              <w:pStyle w:val="TableParagraph"/>
              <w:spacing w:line="243" w:lineRule="exact"/>
              <w:rPr>
                <w:sz w:val="20"/>
              </w:rPr>
            </w:pPr>
            <w:r>
              <w:rPr>
                <w:sz w:val="20"/>
              </w:rPr>
              <w:t>7.7% reported need for Substance Abuse Treatment services at intake</w:t>
            </w:r>
          </w:p>
          <w:p w14:paraId="00CB93EC" w14:textId="77777777" w:rsidR="009B04E2" w:rsidRDefault="009B04E2">
            <w:pPr>
              <w:pStyle w:val="TableParagraph"/>
              <w:spacing w:line="243" w:lineRule="exact"/>
              <w:rPr>
                <w:sz w:val="20"/>
              </w:rPr>
            </w:pPr>
          </w:p>
          <w:p w14:paraId="378DF45C" w14:textId="77777777" w:rsidR="009B04E2" w:rsidRDefault="009B04E2">
            <w:pPr>
              <w:pStyle w:val="TableParagraph"/>
              <w:spacing w:line="243" w:lineRule="exact"/>
              <w:rPr>
                <w:sz w:val="20"/>
              </w:rPr>
            </w:pPr>
          </w:p>
          <w:p w14:paraId="5CF2551E" w14:textId="4CC6682E" w:rsidR="009B04E2" w:rsidRDefault="009B04E2">
            <w:pPr>
              <w:pStyle w:val="TableParagraph"/>
              <w:spacing w:line="243" w:lineRule="exact"/>
              <w:rPr>
                <w:sz w:val="20"/>
              </w:rPr>
            </w:pPr>
            <w:r>
              <w:rPr>
                <w:sz w:val="20"/>
              </w:rPr>
              <w:t>2,068 RW Mental Health Counseling clients</w:t>
            </w:r>
          </w:p>
          <w:p w14:paraId="51DC55B6" w14:textId="77777777" w:rsidR="009B04E2" w:rsidRDefault="009B04E2">
            <w:pPr>
              <w:pStyle w:val="TableParagraph"/>
              <w:spacing w:line="243" w:lineRule="exact"/>
              <w:rPr>
                <w:sz w:val="20"/>
              </w:rPr>
            </w:pPr>
          </w:p>
          <w:p w14:paraId="3ADC623C" w14:textId="6E5BFDC1" w:rsidR="009B04E2" w:rsidRDefault="009B04E2">
            <w:pPr>
              <w:pStyle w:val="TableParagraph"/>
              <w:spacing w:line="243" w:lineRule="exact"/>
              <w:rPr>
                <w:sz w:val="20"/>
              </w:rPr>
            </w:pPr>
            <w:r>
              <w:rPr>
                <w:sz w:val="20"/>
              </w:rPr>
              <w:t>272 RW Substance Abuse Treatment Outpatient clients</w:t>
            </w:r>
          </w:p>
        </w:tc>
        <w:tc>
          <w:tcPr>
            <w:tcW w:w="1856" w:type="dxa"/>
            <w:shd w:val="clear" w:color="auto" w:fill="DBE5F1" w:themeFill="accent1" w:themeFillTint="33"/>
          </w:tcPr>
          <w:p w14:paraId="28330733" w14:textId="239F8C76" w:rsidR="009B04E2" w:rsidRDefault="009B04E2">
            <w:pPr>
              <w:pStyle w:val="TableParagraph"/>
              <w:spacing w:line="243" w:lineRule="exact"/>
              <w:rPr>
                <w:sz w:val="20"/>
              </w:rPr>
            </w:pPr>
            <w:proofErr w:type="spellStart"/>
            <w:r>
              <w:rPr>
                <w:sz w:val="20"/>
              </w:rPr>
              <w:t>CAREWare</w:t>
            </w:r>
            <w:proofErr w:type="spellEnd"/>
          </w:p>
        </w:tc>
      </w:tr>
    </w:tbl>
    <w:p w14:paraId="6C210A82" w14:textId="77777777" w:rsidR="001539C2" w:rsidRDefault="001539C2">
      <w:pPr>
        <w:spacing w:line="243" w:lineRule="exact"/>
        <w:rPr>
          <w:sz w:val="20"/>
        </w:rPr>
        <w:sectPr w:rsidR="001539C2" w:rsidSect="009B04E2">
          <w:pgSz w:w="15840" w:h="12240" w:orient="landscape"/>
          <w:pgMar w:top="840" w:right="1200" w:bottom="1300" w:left="1400" w:header="0" w:footer="1017" w:gutter="0"/>
          <w:cols w:space="720"/>
          <w:docGrid w:linePitch="299"/>
        </w:sectPr>
      </w:pPr>
    </w:p>
    <w:p w14:paraId="4A9CFFD5" w14:textId="77777777" w:rsidR="001539C2" w:rsidRDefault="002D420B">
      <w:pPr>
        <w:pStyle w:val="Heading3"/>
      </w:pPr>
      <w:bookmarkStart w:id="37" w:name="Objective_3.2:_Reduce_disparities_in_vir"/>
      <w:bookmarkEnd w:id="37"/>
      <w:r>
        <w:rPr>
          <w:color w:val="1F3762"/>
        </w:rPr>
        <w:t>Objective 3.2: Reduce disparities in viral suppression</w:t>
      </w:r>
    </w:p>
    <w:p w14:paraId="040F69B8" w14:textId="77777777" w:rsidR="001539C2" w:rsidRDefault="002D420B">
      <w:pPr>
        <w:spacing w:before="81" w:after="3" w:line="276" w:lineRule="auto"/>
        <w:ind w:left="140" w:right="611"/>
        <w:rPr>
          <w:rFonts w:ascii="Calibri Light"/>
          <w:i/>
        </w:rPr>
      </w:pPr>
      <w:bookmarkStart w:id="38" w:name="Strategy_3.2.1:_Continue_RW-funded_activ"/>
      <w:bookmarkEnd w:id="38"/>
      <w:r>
        <w:rPr>
          <w:rFonts w:ascii="Calibri Light"/>
          <w:i/>
          <w:color w:val="833B0A"/>
        </w:rPr>
        <w:t xml:space="preserve">Strategy 3.2.1: Continue RW-funded activities to retain in medical care and achieve viral load suppression for priority populations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440"/>
        <w:gridCol w:w="2014"/>
        <w:gridCol w:w="1440"/>
        <w:gridCol w:w="2016"/>
        <w:gridCol w:w="1440"/>
        <w:gridCol w:w="1440"/>
        <w:gridCol w:w="1440"/>
      </w:tblGrid>
      <w:tr w:rsidR="00824364" w14:paraId="61968476" w14:textId="77777777" w:rsidTr="0016342B">
        <w:trPr>
          <w:trHeight w:val="559"/>
        </w:trPr>
        <w:tc>
          <w:tcPr>
            <w:tcW w:w="1440" w:type="dxa"/>
            <w:tcBorders>
              <w:top w:val="nil"/>
              <w:left w:val="nil"/>
              <w:bottom w:val="nil"/>
              <w:right w:val="nil"/>
            </w:tcBorders>
            <w:shd w:val="clear" w:color="auto" w:fill="5B9BD4"/>
          </w:tcPr>
          <w:p w14:paraId="5E577B6D" w14:textId="77777777" w:rsidR="00824364" w:rsidRDefault="00824364">
            <w:pPr>
              <w:pStyle w:val="TableParagraph"/>
              <w:spacing w:before="5" w:line="266" w:lineRule="exact"/>
              <w:ind w:left="112" w:right="233"/>
            </w:pPr>
            <w:r>
              <w:rPr>
                <w:color w:val="FFFFFF"/>
              </w:rPr>
              <w:t>Responsible parties</w:t>
            </w:r>
          </w:p>
        </w:tc>
        <w:tc>
          <w:tcPr>
            <w:tcW w:w="2014" w:type="dxa"/>
            <w:tcBorders>
              <w:top w:val="nil"/>
              <w:left w:val="nil"/>
              <w:bottom w:val="nil"/>
              <w:right w:val="nil"/>
            </w:tcBorders>
            <w:shd w:val="clear" w:color="auto" w:fill="5B9BD4"/>
          </w:tcPr>
          <w:p w14:paraId="5D26FEA8" w14:textId="77777777" w:rsidR="00824364" w:rsidRDefault="00824364">
            <w:pPr>
              <w:pStyle w:val="TableParagraph"/>
              <w:spacing w:before="9"/>
              <w:ind w:left="112"/>
            </w:pPr>
            <w:r>
              <w:rPr>
                <w:color w:val="FFFFFF"/>
              </w:rPr>
              <w:t>Activity</w:t>
            </w:r>
          </w:p>
        </w:tc>
        <w:tc>
          <w:tcPr>
            <w:tcW w:w="1440" w:type="dxa"/>
            <w:tcBorders>
              <w:top w:val="nil"/>
              <w:left w:val="nil"/>
              <w:bottom w:val="nil"/>
              <w:right w:val="nil"/>
            </w:tcBorders>
            <w:shd w:val="clear" w:color="auto" w:fill="5B9BD4"/>
          </w:tcPr>
          <w:p w14:paraId="3C0448C0" w14:textId="77777777" w:rsidR="00824364" w:rsidRDefault="00824364">
            <w:pPr>
              <w:pStyle w:val="TableParagraph"/>
              <w:spacing w:before="5" w:line="266" w:lineRule="exact"/>
              <w:ind w:left="112" w:right="249"/>
            </w:pPr>
            <w:r>
              <w:rPr>
                <w:color w:val="FFFFFF"/>
              </w:rPr>
              <w:t>Target Populations</w:t>
            </w:r>
          </w:p>
        </w:tc>
        <w:tc>
          <w:tcPr>
            <w:tcW w:w="2016" w:type="dxa"/>
            <w:tcBorders>
              <w:top w:val="nil"/>
              <w:left w:val="nil"/>
              <w:bottom w:val="nil"/>
              <w:right w:val="nil"/>
            </w:tcBorders>
            <w:shd w:val="clear" w:color="auto" w:fill="5B9BD4"/>
          </w:tcPr>
          <w:p w14:paraId="0B67BFCD" w14:textId="77777777" w:rsidR="00824364" w:rsidRDefault="00824364">
            <w:pPr>
              <w:pStyle w:val="TableParagraph"/>
              <w:spacing w:before="9"/>
              <w:ind w:left="112"/>
            </w:pPr>
            <w:r>
              <w:rPr>
                <w:color w:val="FFFFFF"/>
              </w:rPr>
              <w:t>Data Indicators</w:t>
            </w:r>
          </w:p>
        </w:tc>
        <w:tc>
          <w:tcPr>
            <w:tcW w:w="1440" w:type="dxa"/>
            <w:tcBorders>
              <w:top w:val="nil"/>
              <w:left w:val="nil"/>
              <w:bottom w:val="nil"/>
              <w:right w:val="nil"/>
            </w:tcBorders>
            <w:shd w:val="clear" w:color="auto" w:fill="5B9BD4"/>
          </w:tcPr>
          <w:p w14:paraId="2635CAFB" w14:textId="77777777" w:rsidR="00824364" w:rsidRDefault="00824364">
            <w:pPr>
              <w:pStyle w:val="TableParagraph"/>
              <w:spacing w:before="5" w:line="266" w:lineRule="exact"/>
              <w:ind w:left="112" w:right="561"/>
            </w:pPr>
            <w:r>
              <w:rPr>
                <w:color w:val="FFFFFF"/>
              </w:rPr>
              <w:t>Baseline 2016</w:t>
            </w:r>
          </w:p>
        </w:tc>
        <w:tc>
          <w:tcPr>
            <w:tcW w:w="1440" w:type="dxa"/>
            <w:tcBorders>
              <w:top w:val="nil"/>
              <w:left w:val="nil"/>
              <w:bottom w:val="nil"/>
              <w:right w:val="nil"/>
            </w:tcBorders>
            <w:shd w:val="clear" w:color="auto" w:fill="5B9BD4"/>
          </w:tcPr>
          <w:p w14:paraId="37F042BB" w14:textId="749213B0" w:rsidR="00824364" w:rsidRDefault="00824364">
            <w:pPr>
              <w:pStyle w:val="TableParagraph"/>
              <w:spacing w:before="9"/>
              <w:ind w:left="112"/>
              <w:rPr>
                <w:color w:val="FFFFFF"/>
              </w:rPr>
            </w:pPr>
            <w:r>
              <w:rPr>
                <w:color w:val="FFFFFF"/>
              </w:rPr>
              <w:t>2019</w:t>
            </w:r>
          </w:p>
        </w:tc>
        <w:tc>
          <w:tcPr>
            <w:tcW w:w="1440" w:type="dxa"/>
            <w:tcBorders>
              <w:top w:val="nil"/>
              <w:left w:val="nil"/>
              <w:bottom w:val="nil"/>
              <w:right w:val="nil"/>
            </w:tcBorders>
            <w:shd w:val="clear" w:color="auto" w:fill="5B9BD4"/>
          </w:tcPr>
          <w:p w14:paraId="78B8B8CD" w14:textId="59E81812" w:rsidR="00824364" w:rsidRDefault="00824364">
            <w:pPr>
              <w:pStyle w:val="TableParagraph"/>
              <w:spacing w:before="9"/>
              <w:ind w:left="112"/>
            </w:pPr>
            <w:r>
              <w:rPr>
                <w:color w:val="FFFFFF"/>
              </w:rPr>
              <w:t>Source</w:t>
            </w:r>
          </w:p>
        </w:tc>
      </w:tr>
      <w:tr w:rsidR="00824364" w14:paraId="5C7DF089" w14:textId="77777777" w:rsidTr="00A82DDA">
        <w:trPr>
          <w:trHeight w:val="1708"/>
        </w:trPr>
        <w:tc>
          <w:tcPr>
            <w:tcW w:w="1440" w:type="dxa"/>
            <w:tcBorders>
              <w:top w:val="nil"/>
            </w:tcBorders>
            <w:shd w:val="clear" w:color="auto" w:fill="FFFFFF" w:themeFill="background1"/>
          </w:tcPr>
          <w:p w14:paraId="66648399" w14:textId="77777777" w:rsidR="00824364" w:rsidRDefault="00824364">
            <w:pPr>
              <w:pStyle w:val="TableParagraph"/>
              <w:spacing w:line="242" w:lineRule="exact"/>
              <w:rPr>
                <w:sz w:val="20"/>
              </w:rPr>
            </w:pPr>
            <w:r>
              <w:rPr>
                <w:sz w:val="20"/>
              </w:rPr>
              <w:t>PDPH</w:t>
            </w:r>
          </w:p>
          <w:p w14:paraId="39197187" w14:textId="77777777" w:rsidR="00824364" w:rsidRDefault="00824364">
            <w:pPr>
              <w:pStyle w:val="TableParagraph"/>
              <w:ind w:right="417"/>
              <w:rPr>
                <w:sz w:val="20"/>
              </w:rPr>
            </w:pPr>
            <w:r>
              <w:rPr>
                <w:sz w:val="20"/>
              </w:rPr>
              <w:t>RW clinical providers RW MCM</w:t>
            </w:r>
          </w:p>
          <w:p w14:paraId="202525EE" w14:textId="77777777" w:rsidR="00824364" w:rsidRDefault="00824364">
            <w:pPr>
              <w:pStyle w:val="TableParagraph"/>
              <w:ind w:right="497"/>
              <w:rPr>
                <w:sz w:val="20"/>
              </w:rPr>
            </w:pPr>
            <w:r>
              <w:rPr>
                <w:w w:val="95"/>
                <w:sz w:val="20"/>
              </w:rPr>
              <w:t xml:space="preserve">providers </w:t>
            </w:r>
            <w:r>
              <w:rPr>
                <w:sz w:val="20"/>
              </w:rPr>
              <w:t>HIPC</w:t>
            </w:r>
          </w:p>
        </w:tc>
        <w:tc>
          <w:tcPr>
            <w:tcW w:w="2014" w:type="dxa"/>
            <w:tcBorders>
              <w:top w:val="nil"/>
            </w:tcBorders>
            <w:shd w:val="clear" w:color="auto" w:fill="FFFFFF" w:themeFill="background1"/>
          </w:tcPr>
          <w:p w14:paraId="4C2CE5CA" w14:textId="77777777" w:rsidR="00824364" w:rsidRDefault="00824364">
            <w:pPr>
              <w:pStyle w:val="TableParagraph"/>
              <w:ind w:right="146"/>
              <w:rPr>
                <w:sz w:val="20"/>
              </w:rPr>
            </w:pPr>
            <w:r>
              <w:rPr>
                <w:sz w:val="20"/>
              </w:rPr>
              <w:t>Ensure quality improvement efforts to address disparities along the care continuum in the RW clinical and MCM</w:t>
            </w:r>
          </w:p>
          <w:p w14:paraId="7178576A" w14:textId="77777777" w:rsidR="00824364" w:rsidRDefault="00824364">
            <w:pPr>
              <w:pStyle w:val="TableParagraph"/>
              <w:spacing w:line="225" w:lineRule="exact"/>
              <w:rPr>
                <w:sz w:val="20"/>
              </w:rPr>
            </w:pPr>
            <w:r>
              <w:rPr>
                <w:sz w:val="20"/>
              </w:rPr>
              <w:t>services</w:t>
            </w:r>
          </w:p>
        </w:tc>
        <w:tc>
          <w:tcPr>
            <w:tcW w:w="1440" w:type="dxa"/>
            <w:tcBorders>
              <w:top w:val="nil"/>
            </w:tcBorders>
            <w:shd w:val="clear" w:color="auto" w:fill="FFFFFF" w:themeFill="background1"/>
          </w:tcPr>
          <w:p w14:paraId="30BE5FF7" w14:textId="77777777" w:rsidR="00824364" w:rsidRDefault="00824364">
            <w:pPr>
              <w:pStyle w:val="TableParagraph"/>
              <w:ind w:right="135"/>
              <w:rPr>
                <w:sz w:val="20"/>
              </w:rPr>
            </w:pPr>
            <w:r>
              <w:rPr>
                <w:sz w:val="20"/>
              </w:rPr>
              <w:t>MSM of color Youth aged 13</w:t>
            </w:r>
          </w:p>
          <w:p w14:paraId="12745449" w14:textId="77777777" w:rsidR="00824364" w:rsidRDefault="00824364">
            <w:pPr>
              <w:pStyle w:val="TableParagraph"/>
              <w:spacing w:line="243" w:lineRule="exact"/>
              <w:rPr>
                <w:sz w:val="20"/>
              </w:rPr>
            </w:pPr>
            <w:r>
              <w:rPr>
                <w:sz w:val="20"/>
              </w:rPr>
              <w:t>to 24</w:t>
            </w:r>
          </w:p>
          <w:p w14:paraId="13D227EC" w14:textId="77777777" w:rsidR="00824364" w:rsidRDefault="00824364">
            <w:pPr>
              <w:pStyle w:val="TableParagraph"/>
              <w:ind w:right="112"/>
              <w:rPr>
                <w:sz w:val="20"/>
              </w:rPr>
            </w:pPr>
            <w:r>
              <w:rPr>
                <w:sz w:val="20"/>
              </w:rPr>
              <w:t>Trans women NHAS</w:t>
            </w:r>
          </w:p>
          <w:p w14:paraId="00525371" w14:textId="77777777" w:rsidR="00824364" w:rsidRDefault="00824364">
            <w:pPr>
              <w:pStyle w:val="TableParagraph"/>
              <w:spacing w:line="243" w:lineRule="exact"/>
              <w:rPr>
                <w:sz w:val="20"/>
              </w:rPr>
            </w:pPr>
            <w:r>
              <w:rPr>
                <w:sz w:val="20"/>
              </w:rPr>
              <w:t>populations</w:t>
            </w:r>
          </w:p>
        </w:tc>
        <w:tc>
          <w:tcPr>
            <w:tcW w:w="2016" w:type="dxa"/>
            <w:tcBorders>
              <w:top w:val="nil"/>
            </w:tcBorders>
            <w:shd w:val="clear" w:color="auto" w:fill="FFFFFF" w:themeFill="background1"/>
          </w:tcPr>
          <w:p w14:paraId="7157CD32" w14:textId="77777777" w:rsidR="00824364" w:rsidRDefault="00824364">
            <w:pPr>
              <w:pStyle w:val="TableParagraph"/>
              <w:ind w:right="207"/>
              <w:rPr>
                <w:b/>
                <w:sz w:val="20"/>
              </w:rPr>
            </w:pPr>
            <w:r>
              <w:rPr>
                <w:b/>
                <w:color w:val="2E5395"/>
                <w:sz w:val="20"/>
              </w:rPr>
              <w:t># of Quality Improvement Plans or other activities to reduce disparities at RW-funded medical and MCM provider</w:t>
            </w:r>
          </w:p>
          <w:p w14:paraId="5067EB61" w14:textId="77777777" w:rsidR="00824364" w:rsidRDefault="00824364">
            <w:pPr>
              <w:pStyle w:val="TableParagraph"/>
              <w:spacing w:line="225" w:lineRule="exact"/>
              <w:rPr>
                <w:b/>
                <w:sz w:val="20"/>
              </w:rPr>
            </w:pPr>
            <w:r>
              <w:rPr>
                <w:b/>
                <w:color w:val="2E5395"/>
                <w:sz w:val="20"/>
              </w:rPr>
              <w:t>sites</w:t>
            </w:r>
          </w:p>
        </w:tc>
        <w:tc>
          <w:tcPr>
            <w:tcW w:w="1440" w:type="dxa"/>
            <w:tcBorders>
              <w:top w:val="nil"/>
            </w:tcBorders>
            <w:shd w:val="clear" w:color="auto" w:fill="FFFFFF" w:themeFill="background1"/>
          </w:tcPr>
          <w:p w14:paraId="3DBDC5F9" w14:textId="77777777" w:rsidR="00824364" w:rsidRDefault="00824364">
            <w:pPr>
              <w:pStyle w:val="TableParagraph"/>
              <w:ind w:right="128"/>
              <w:rPr>
                <w:b/>
                <w:sz w:val="20"/>
              </w:rPr>
            </w:pPr>
            <w:r>
              <w:rPr>
                <w:b/>
                <w:color w:val="2E5395"/>
                <w:sz w:val="20"/>
              </w:rPr>
              <w:t>Data to be reported as of 2018</w:t>
            </w:r>
          </w:p>
        </w:tc>
        <w:tc>
          <w:tcPr>
            <w:tcW w:w="1440" w:type="dxa"/>
            <w:tcBorders>
              <w:top w:val="nil"/>
            </w:tcBorders>
            <w:shd w:val="clear" w:color="auto" w:fill="FFFFFF" w:themeFill="background1"/>
          </w:tcPr>
          <w:p w14:paraId="1347C071" w14:textId="14A75181" w:rsidR="00824364" w:rsidRDefault="00824364">
            <w:pPr>
              <w:pStyle w:val="TableParagraph"/>
              <w:spacing w:line="242" w:lineRule="exact"/>
              <w:rPr>
                <w:sz w:val="20"/>
              </w:rPr>
            </w:pPr>
            <w:r>
              <w:rPr>
                <w:sz w:val="20"/>
              </w:rPr>
              <w:t>16 QIP or other activities to reduce disparities at RW-funded medical and MCM providers</w:t>
            </w:r>
          </w:p>
        </w:tc>
        <w:tc>
          <w:tcPr>
            <w:tcW w:w="1440" w:type="dxa"/>
            <w:tcBorders>
              <w:top w:val="nil"/>
            </w:tcBorders>
            <w:shd w:val="clear" w:color="auto" w:fill="FFFFFF" w:themeFill="background1"/>
          </w:tcPr>
          <w:p w14:paraId="3460C437" w14:textId="173CD1C2" w:rsidR="00824364" w:rsidRDefault="00824364">
            <w:pPr>
              <w:pStyle w:val="TableParagraph"/>
              <w:spacing w:line="242" w:lineRule="exact"/>
              <w:rPr>
                <w:sz w:val="20"/>
              </w:rPr>
            </w:pPr>
            <w:r>
              <w:rPr>
                <w:sz w:val="20"/>
              </w:rPr>
              <w:t>PDPH/AACO</w:t>
            </w:r>
          </w:p>
          <w:p w14:paraId="7F5434E3" w14:textId="77777777" w:rsidR="00824364" w:rsidRDefault="00824364">
            <w:pPr>
              <w:pStyle w:val="TableParagraph"/>
              <w:ind w:right="201"/>
              <w:rPr>
                <w:sz w:val="20"/>
              </w:rPr>
            </w:pPr>
            <w:r>
              <w:rPr>
                <w:sz w:val="20"/>
              </w:rPr>
              <w:t>Information Services</w:t>
            </w:r>
            <w:r>
              <w:rPr>
                <w:spacing w:val="-5"/>
                <w:sz w:val="20"/>
              </w:rPr>
              <w:t xml:space="preserve"> </w:t>
            </w:r>
            <w:r>
              <w:rPr>
                <w:spacing w:val="-4"/>
                <w:sz w:val="20"/>
              </w:rPr>
              <w:t>Unit</w:t>
            </w:r>
          </w:p>
        </w:tc>
      </w:tr>
      <w:tr w:rsidR="00824364" w14:paraId="29F52154" w14:textId="77777777" w:rsidTr="00B76689">
        <w:trPr>
          <w:trHeight w:val="2927"/>
        </w:trPr>
        <w:tc>
          <w:tcPr>
            <w:tcW w:w="1440" w:type="dxa"/>
            <w:shd w:val="clear" w:color="auto" w:fill="DBE5F1" w:themeFill="accent1" w:themeFillTint="33"/>
          </w:tcPr>
          <w:p w14:paraId="66818C36" w14:textId="77777777" w:rsidR="00824364" w:rsidRDefault="00824364">
            <w:pPr>
              <w:pStyle w:val="TableParagraph"/>
              <w:spacing w:line="243" w:lineRule="exact"/>
              <w:rPr>
                <w:sz w:val="20"/>
              </w:rPr>
            </w:pPr>
            <w:r>
              <w:rPr>
                <w:sz w:val="20"/>
              </w:rPr>
              <w:t>PDPH</w:t>
            </w:r>
          </w:p>
          <w:p w14:paraId="12ECE8A9" w14:textId="77777777" w:rsidR="00824364" w:rsidRDefault="00824364">
            <w:pPr>
              <w:pStyle w:val="TableParagraph"/>
              <w:ind w:right="417"/>
              <w:rPr>
                <w:sz w:val="20"/>
              </w:rPr>
            </w:pPr>
            <w:r>
              <w:rPr>
                <w:sz w:val="20"/>
              </w:rPr>
              <w:t>RW clinical providers RW MCM</w:t>
            </w:r>
          </w:p>
          <w:p w14:paraId="25A6443B" w14:textId="77777777" w:rsidR="00824364" w:rsidRDefault="00824364">
            <w:pPr>
              <w:pStyle w:val="TableParagraph"/>
              <w:ind w:right="497"/>
              <w:rPr>
                <w:sz w:val="20"/>
              </w:rPr>
            </w:pPr>
            <w:r>
              <w:rPr>
                <w:w w:val="95"/>
                <w:sz w:val="20"/>
              </w:rPr>
              <w:t xml:space="preserve">providers </w:t>
            </w:r>
            <w:r>
              <w:rPr>
                <w:sz w:val="20"/>
              </w:rPr>
              <w:t>HIPC</w:t>
            </w:r>
          </w:p>
        </w:tc>
        <w:tc>
          <w:tcPr>
            <w:tcW w:w="2014" w:type="dxa"/>
            <w:shd w:val="clear" w:color="auto" w:fill="DBE5F1" w:themeFill="accent1" w:themeFillTint="33"/>
          </w:tcPr>
          <w:p w14:paraId="7694650B" w14:textId="77777777" w:rsidR="00824364" w:rsidRDefault="00824364">
            <w:pPr>
              <w:pStyle w:val="TableParagraph"/>
              <w:ind w:right="170"/>
              <w:rPr>
                <w:sz w:val="20"/>
              </w:rPr>
            </w:pPr>
            <w:r>
              <w:rPr>
                <w:sz w:val="20"/>
              </w:rPr>
              <w:t>Ensure clinical and support services that address the unique needs and life experiences of disproportionately affected populations</w:t>
            </w:r>
          </w:p>
        </w:tc>
        <w:tc>
          <w:tcPr>
            <w:tcW w:w="1440" w:type="dxa"/>
            <w:shd w:val="clear" w:color="auto" w:fill="DBE5F1" w:themeFill="accent1" w:themeFillTint="33"/>
          </w:tcPr>
          <w:p w14:paraId="35F5607E" w14:textId="77777777" w:rsidR="00824364" w:rsidRDefault="00824364">
            <w:pPr>
              <w:pStyle w:val="TableParagraph"/>
              <w:ind w:right="320"/>
              <w:rPr>
                <w:sz w:val="20"/>
              </w:rPr>
            </w:pPr>
            <w:r>
              <w:rPr>
                <w:sz w:val="20"/>
              </w:rPr>
              <w:t>Black MSM Latino MSM Latinas</w:t>
            </w:r>
          </w:p>
          <w:p w14:paraId="2183813D" w14:textId="77777777" w:rsidR="00824364" w:rsidRDefault="00824364">
            <w:pPr>
              <w:pStyle w:val="TableParagraph"/>
              <w:ind w:right="220"/>
              <w:rPr>
                <w:sz w:val="20"/>
              </w:rPr>
            </w:pPr>
            <w:r>
              <w:rPr>
                <w:sz w:val="20"/>
              </w:rPr>
              <w:t xml:space="preserve">Black women Trans </w:t>
            </w:r>
            <w:r>
              <w:rPr>
                <w:spacing w:val="-4"/>
                <w:sz w:val="20"/>
              </w:rPr>
              <w:t xml:space="preserve">women </w:t>
            </w:r>
            <w:r>
              <w:rPr>
                <w:sz w:val="20"/>
              </w:rPr>
              <w:t xml:space="preserve">LGBTQ youth </w:t>
            </w:r>
            <w:proofErr w:type="spellStart"/>
            <w:r>
              <w:rPr>
                <w:sz w:val="20"/>
              </w:rPr>
              <w:t>Youth</w:t>
            </w:r>
            <w:proofErr w:type="spellEnd"/>
            <w:r>
              <w:rPr>
                <w:sz w:val="20"/>
              </w:rPr>
              <w:t xml:space="preserve"> aged 13-24</w:t>
            </w:r>
          </w:p>
          <w:p w14:paraId="4D01D53B" w14:textId="77777777" w:rsidR="00824364" w:rsidRDefault="00824364">
            <w:pPr>
              <w:pStyle w:val="TableParagraph"/>
              <w:spacing w:line="243" w:lineRule="exact"/>
              <w:rPr>
                <w:sz w:val="20"/>
              </w:rPr>
            </w:pPr>
            <w:r>
              <w:rPr>
                <w:sz w:val="20"/>
              </w:rPr>
              <w:t>PWID</w:t>
            </w:r>
          </w:p>
          <w:p w14:paraId="5A5E0AA1" w14:textId="77777777" w:rsidR="00824364" w:rsidRDefault="00824364">
            <w:pPr>
              <w:pStyle w:val="TableParagraph"/>
              <w:spacing w:line="243" w:lineRule="exact"/>
              <w:rPr>
                <w:sz w:val="20"/>
              </w:rPr>
            </w:pPr>
            <w:r>
              <w:rPr>
                <w:sz w:val="20"/>
              </w:rPr>
              <w:t>People</w:t>
            </w:r>
          </w:p>
          <w:p w14:paraId="64CAA64A" w14:textId="77777777" w:rsidR="00824364" w:rsidRDefault="00824364">
            <w:pPr>
              <w:pStyle w:val="TableParagraph"/>
              <w:spacing w:line="240" w:lineRule="atLeast"/>
              <w:ind w:right="201"/>
              <w:rPr>
                <w:sz w:val="20"/>
              </w:rPr>
            </w:pPr>
            <w:r>
              <w:rPr>
                <w:sz w:val="20"/>
              </w:rPr>
              <w:t xml:space="preserve">experiencing </w:t>
            </w:r>
            <w:r>
              <w:rPr>
                <w:w w:val="95"/>
                <w:sz w:val="20"/>
              </w:rPr>
              <w:t>homelessness</w:t>
            </w:r>
          </w:p>
        </w:tc>
        <w:tc>
          <w:tcPr>
            <w:tcW w:w="2016" w:type="dxa"/>
            <w:shd w:val="clear" w:color="auto" w:fill="DBE5F1" w:themeFill="accent1" w:themeFillTint="33"/>
          </w:tcPr>
          <w:p w14:paraId="4D5A62FD" w14:textId="77777777" w:rsidR="00824364" w:rsidRDefault="00824364">
            <w:pPr>
              <w:pStyle w:val="TableParagraph"/>
              <w:ind w:right="207"/>
              <w:rPr>
                <w:b/>
                <w:sz w:val="20"/>
              </w:rPr>
            </w:pPr>
            <w:r>
              <w:rPr>
                <w:b/>
                <w:sz w:val="20"/>
              </w:rPr>
              <w:t># of Quality Improvement Plans of other activities to reduce disparities at RW-funded Medical and MCM provider sites</w:t>
            </w:r>
          </w:p>
        </w:tc>
        <w:tc>
          <w:tcPr>
            <w:tcW w:w="1440" w:type="dxa"/>
            <w:shd w:val="clear" w:color="auto" w:fill="DBE5F1" w:themeFill="accent1" w:themeFillTint="33"/>
          </w:tcPr>
          <w:p w14:paraId="1F94524A" w14:textId="77777777" w:rsidR="00824364" w:rsidRDefault="00824364">
            <w:pPr>
              <w:pStyle w:val="TableParagraph"/>
              <w:ind w:right="128"/>
              <w:rPr>
                <w:b/>
                <w:sz w:val="20"/>
              </w:rPr>
            </w:pPr>
            <w:r>
              <w:rPr>
                <w:b/>
                <w:sz w:val="20"/>
              </w:rPr>
              <w:t>Data to be reported as of 2018</w:t>
            </w:r>
          </w:p>
        </w:tc>
        <w:tc>
          <w:tcPr>
            <w:tcW w:w="1440" w:type="dxa"/>
            <w:shd w:val="clear" w:color="auto" w:fill="DBE5F1" w:themeFill="accent1" w:themeFillTint="33"/>
          </w:tcPr>
          <w:p w14:paraId="39CCA6C6" w14:textId="482418E1" w:rsidR="00824364" w:rsidRDefault="00824364">
            <w:pPr>
              <w:pStyle w:val="TableParagraph"/>
              <w:spacing w:line="243" w:lineRule="exact"/>
              <w:rPr>
                <w:sz w:val="20"/>
              </w:rPr>
            </w:pPr>
            <w:r>
              <w:rPr>
                <w:sz w:val="20"/>
              </w:rPr>
              <w:t>16 QIP or other activities to reduce disparities at RW-funded medical and MCM providers</w:t>
            </w:r>
          </w:p>
        </w:tc>
        <w:tc>
          <w:tcPr>
            <w:tcW w:w="1440" w:type="dxa"/>
            <w:shd w:val="clear" w:color="auto" w:fill="DBE5F1" w:themeFill="accent1" w:themeFillTint="33"/>
          </w:tcPr>
          <w:p w14:paraId="18259436" w14:textId="42AE7509" w:rsidR="00824364" w:rsidRDefault="00824364">
            <w:pPr>
              <w:pStyle w:val="TableParagraph"/>
              <w:spacing w:line="243" w:lineRule="exact"/>
              <w:rPr>
                <w:sz w:val="20"/>
              </w:rPr>
            </w:pPr>
            <w:r>
              <w:rPr>
                <w:sz w:val="20"/>
              </w:rPr>
              <w:t>PDPH/AACO</w:t>
            </w:r>
          </w:p>
          <w:p w14:paraId="74B39F59" w14:textId="77777777" w:rsidR="00824364" w:rsidRDefault="00824364">
            <w:pPr>
              <w:pStyle w:val="TableParagraph"/>
              <w:ind w:right="201"/>
              <w:rPr>
                <w:sz w:val="20"/>
              </w:rPr>
            </w:pPr>
            <w:r>
              <w:rPr>
                <w:sz w:val="20"/>
              </w:rPr>
              <w:t>Information Services</w:t>
            </w:r>
            <w:r>
              <w:rPr>
                <w:spacing w:val="-5"/>
                <w:sz w:val="20"/>
              </w:rPr>
              <w:t xml:space="preserve"> </w:t>
            </w:r>
            <w:r>
              <w:rPr>
                <w:spacing w:val="-4"/>
                <w:sz w:val="20"/>
              </w:rPr>
              <w:t>Unit</w:t>
            </w:r>
          </w:p>
        </w:tc>
      </w:tr>
      <w:tr w:rsidR="00824364" w14:paraId="04556516" w14:textId="77777777" w:rsidTr="00A82DDA">
        <w:trPr>
          <w:trHeight w:val="1955"/>
        </w:trPr>
        <w:tc>
          <w:tcPr>
            <w:tcW w:w="1440" w:type="dxa"/>
            <w:shd w:val="clear" w:color="auto" w:fill="FFFFFF" w:themeFill="background1"/>
          </w:tcPr>
          <w:p w14:paraId="3C0C6111" w14:textId="77777777" w:rsidR="00824364" w:rsidRDefault="00824364">
            <w:pPr>
              <w:pStyle w:val="TableParagraph"/>
              <w:spacing w:before="1"/>
              <w:ind w:right="542"/>
              <w:rPr>
                <w:sz w:val="20"/>
              </w:rPr>
            </w:pPr>
            <w:r>
              <w:rPr>
                <w:sz w:val="20"/>
              </w:rPr>
              <w:t xml:space="preserve">PDPH HIPC </w:t>
            </w:r>
            <w:r>
              <w:rPr>
                <w:w w:val="95"/>
                <w:sz w:val="20"/>
              </w:rPr>
              <w:t xml:space="preserve">PADOH </w:t>
            </w:r>
            <w:r>
              <w:rPr>
                <w:sz w:val="20"/>
              </w:rPr>
              <w:t>NJDPH</w:t>
            </w:r>
          </w:p>
        </w:tc>
        <w:tc>
          <w:tcPr>
            <w:tcW w:w="2014" w:type="dxa"/>
            <w:shd w:val="clear" w:color="auto" w:fill="FFFFFF" w:themeFill="background1"/>
          </w:tcPr>
          <w:p w14:paraId="41F4A2F1" w14:textId="77777777" w:rsidR="00824364" w:rsidRDefault="00824364">
            <w:pPr>
              <w:pStyle w:val="TableParagraph"/>
              <w:spacing w:before="1"/>
              <w:ind w:right="137"/>
              <w:rPr>
                <w:sz w:val="20"/>
              </w:rPr>
            </w:pPr>
            <w:r>
              <w:rPr>
                <w:sz w:val="20"/>
              </w:rPr>
              <w:t>Support a comprehensive and geographically diverse RW care system to ensure access to ARVs and treatment adherence</w:t>
            </w:r>
          </w:p>
          <w:p w14:paraId="611BC241" w14:textId="77777777" w:rsidR="00824364" w:rsidRDefault="00824364">
            <w:pPr>
              <w:pStyle w:val="TableParagraph"/>
              <w:spacing w:line="225" w:lineRule="exact"/>
              <w:rPr>
                <w:sz w:val="20"/>
              </w:rPr>
            </w:pPr>
            <w:r>
              <w:rPr>
                <w:sz w:val="20"/>
              </w:rPr>
              <w:t>services.</w:t>
            </w:r>
          </w:p>
        </w:tc>
        <w:tc>
          <w:tcPr>
            <w:tcW w:w="1440" w:type="dxa"/>
            <w:shd w:val="clear" w:color="auto" w:fill="FFFFFF" w:themeFill="background1"/>
          </w:tcPr>
          <w:p w14:paraId="00F81521" w14:textId="77777777" w:rsidR="00824364" w:rsidRDefault="00824364">
            <w:pPr>
              <w:pStyle w:val="TableParagraph"/>
              <w:spacing w:before="1"/>
              <w:rPr>
                <w:sz w:val="20"/>
              </w:rPr>
            </w:pPr>
            <w:r>
              <w:rPr>
                <w:sz w:val="20"/>
              </w:rPr>
              <w:t>PLWH</w:t>
            </w:r>
          </w:p>
        </w:tc>
        <w:tc>
          <w:tcPr>
            <w:tcW w:w="2016" w:type="dxa"/>
            <w:shd w:val="clear" w:color="auto" w:fill="FFFFFF" w:themeFill="background1"/>
          </w:tcPr>
          <w:p w14:paraId="484F3A7A" w14:textId="77777777" w:rsidR="00824364" w:rsidRDefault="00824364">
            <w:pPr>
              <w:pStyle w:val="TableParagraph"/>
              <w:spacing w:before="1"/>
              <w:ind w:right="386"/>
              <w:rPr>
                <w:b/>
                <w:sz w:val="20"/>
              </w:rPr>
            </w:pPr>
            <w:r>
              <w:rPr>
                <w:b/>
                <w:color w:val="2E5395"/>
                <w:sz w:val="20"/>
              </w:rPr>
              <w:t>% of RW clients virally suppressed</w:t>
            </w:r>
          </w:p>
        </w:tc>
        <w:tc>
          <w:tcPr>
            <w:tcW w:w="1440" w:type="dxa"/>
            <w:shd w:val="clear" w:color="auto" w:fill="FFFFFF" w:themeFill="background1"/>
          </w:tcPr>
          <w:p w14:paraId="22832999" w14:textId="77777777" w:rsidR="00824364" w:rsidRDefault="00824364">
            <w:pPr>
              <w:pStyle w:val="TableParagraph"/>
              <w:spacing w:before="1" w:line="243" w:lineRule="exact"/>
              <w:rPr>
                <w:b/>
                <w:sz w:val="20"/>
              </w:rPr>
            </w:pPr>
            <w:r>
              <w:rPr>
                <w:b/>
                <w:color w:val="2E5395"/>
                <w:sz w:val="20"/>
              </w:rPr>
              <w:t>84.1% of RW</w:t>
            </w:r>
          </w:p>
          <w:p w14:paraId="1CDF9845" w14:textId="246B106C" w:rsidR="00824364" w:rsidRDefault="00A82DDA">
            <w:pPr>
              <w:pStyle w:val="TableParagraph"/>
              <w:ind w:right="313"/>
              <w:rPr>
                <w:b/>
                <w:sz w:val="20"/>
              </w:rPr>
            </w:pPr>
            <w:r>
              <w:rPr>
                <w:b/>
                <w:color w:val="2E5395"/>
                <w:sz w:val="20"/>
              </w:rPr>
              <w:t>O</w:t>
            </w:r>
            <w:r w:rsidR="00824364">
              <w:rPr>
                <w:b/>
                <w:color w:val="2E5395"/>
                <w:sz w:val="20"/>
              </w:rPr>
              <w:t>utpatient Ambulatory Care clients were virally suppressed</w:t>
            </w:r>
          </w:p>
        </w:tc>
        <w:tc>
          <w:tcPr>
            <w:tcW w:w="1440" w:type="dxa"/>
            <w:shd w:val="clear" w:color="auto" w:fill="FFFFFF" w:themeFill="background1"/>
          </w:tcPr>
          <w:p w14:paraId="18750253" w14:textId="2D66E392" w:rsidR="00824364" w:rsidRDefault="00824364">
            <w:pPr>
              <w:pStyle w:val="TableParagraph"/>
              <w:spacing w:before="1"/>
              <w:rPr>
                <w:sz w:val="20"/>
              </w:rPr>
            </w:pPr>
            <w:r>
              <w:rPr>
                <w:sz w:val="20"/>
              </w:rPr>
              <w:t>87.6% of RW Outpatient Ambulatory Care clients were virally suppressed</w:t>
            </w:r>
          </w:p>
        </w:tc>
        <w:tc>
          <w:tcPr>
            <w:tcW w:w="1440" w:type="dxa"/>
            <w:shd w:val="clear" w:color="auto" w:fill="FFFFFF" w:themeFill="background1"/>
          </w:tcPr>
          <w:p w14:paraId="48E13FB2" w14:textId="7B26BEDC" w:rsidR="00824364" w:rsidRDefault="00824364">
            <w:pPr>
              <w:pStyle w:val="TableParagraph"/>
              <w:spacing w:before="1"/>
              <w:rPr>
                <w:sz w:val="20"/>
              </w:rPr>
            </w:pPr>
            <w:proofErr w:type="spellStart"/>
            <w:r>
              <w:rPr>
                <w:sz w:val="20"/>
              </w:rPr>
              <w:t>CAREWare</w:t>
            </w:r>
            <w:proofErr w:type="spellEnd"/>
          </w:p>
        </w:tc>
      </w:tr>
    </w:tbl>
    <w:p w14:paraId="5B13B32A" w14:textId="77777777" w:rsidR="001539C2" w:rsidRDefault="001539C2">
      <w:pPr>
        <w:pStyle w:val="BodyText"/>
        <w:rPr>
          <w:rFonts w:ascii="Calibri Light"/>
          <w:i/>
        </w:rPr>
      </w:pPr>
    </w:p>
    <w:p w14:paraId="1DCD389D" w14:textId="77777777" w:rsidR="001539C2" w:rsidRDefault="001539C2">
      <w:pPr>
        <w:pStyle w:val="BodyText"/>
        <w:spacing w:before="1"/>
        <w:rPr>
          <w:rFonts w:ascii="Calibri Light"/>
          <w:i/>
          <w:sz w:val="25"/>
        </w:rPr>
      </w:pPr>
    </w:p>
    <w:p w14:paraId="65019728" w14:textId="77777777" w:rsidR="001539C2" w:rsidRDefault="002D420B">
      <w:pPr>
        <w:ind w:left="3019"/>
        <w:rPr>
          <w:rFonts w:ascii="Calibri Light"/>
          <w:i/>
        </w:rPr>
      </w:pPr>
      <w:r>
        <w:rPr>
          <w:rFonts w:ascii="Calibri Light"/>
          <w:i/>
          <w:color w:val="833B0A"/>
        </w:rPr>
        <w:t xml:space="preserve"> </w:t>
      </w:r>
    </w:p>
    <w:p w14:paraId="0910B53F" w14:textId="77777777" w:rsidR="001539C2" w:rsidRDefault="001539C2">
      <w:pPr>
        <w:rPr>
          <w:rFonts w:ascii="Calibri Light"/>
        </w:rPr>
        <w:sectPr w:rsidR="001539C2" w:rsidSect="00824364">
          <w:pgSz w:w="15840" w:h="12240" w:orient="landscape"/>
          <w:pgMar w:top="840" w:right="1200" w:bottom="1300" w:left="1400" w:header="0" w:footer="1017" w:gutter="0"/>
          <w:cols w:space="720"/>
          <w:docGrid w:linePitch="299"/>
        </w:sectPr>
      </w:pPr>
    </w:p>
    <w:p w14:paraId="6105F1F3" w14:textId="77777777" w:rsidR="001539C2" w:rsidRDefault="002D420B">
      <w:pPr>
        <w:spacing w:before="37" w:after="3" w:line="276" w:lineRule="auto"/>
        <w:ind w:left="139" w:right="611"/>
        <w:rPr>
          <w:rFonts w:ascii="Calibri Light"/>
          <w:i/>
        </w:rPr>
      </w:pPr>
      <w:bookmarkStart w:id="39" w:name="Strategy_3.2.2:_Encourage_the_provision_"/>
      <w:bookmarkEnd w:id="39"/>
      <w:r>
        <w:rPr>
          <w:rFonts w:ascii="Calibri Light"/>
          <w:i/>
          <w:color w:val="833B0A"/>
        </w:rPr>
        <w:t xml:space="preserve">Strategy 3.2.2: Encourage the provision of trauma-informed services that provide affirming and culturally competent care for transgender women, women of color, MSM of color, PWID, people experiencing homelessness and people with limited English-proficiency and health literacy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440"/>
        <w:gridCol w:w="2014"/>
        <w:gridCol w:w="1438"/>
        <w:gridCol w:w="2012"/>
        <w:gridCol w:w="1438"/>
        <w:gridCol w:w="1440"/>
        <w:gridCol w:w="1440"/>
      </w:tblGrid>
      <w:tr w:rsidR="00A82DDA" w14:paraId="76FD2C1D" w14:textId="77777777" w:rsidTr="0016342B">
        <w:trPr>
          <w:trHeight w:val="556"/>
        </w:trPr>
        <w:tc>
          <w:tcPr>
            <w:tcW w:w="1440" w:type="dxa"/>
            <w:tcBorders>
              <w:top w:val="nil"/>
              <w:left w:val="nil"/>
              <w:bottom w:val="nil"/>
              <w:right w:val="nil"/>
            </w:tcBorders>
            <w:shd w:val="clear" w:color="auto" w:fill="5B9BD4"/>
          </w:tcPr>
          <w:p w14:paraId="3C1FDCBB" w14:textId="77777777" w:rsidR="00A82DDA" w:rsidRDefault="00A82DDA">
            <w:pPr>
              <w:pStyle w:val="TableParagraph"/>
              <w:spacing w:before="5" w:line="270" w:lineRule="atLeast"/>
              <w:ind w:left="112" w:right="233"/>
            </w:pPr>
            <w:r>
              <w:rPr>
                <w:color w:val="FFFFFF"/>
              </w:rPr>
              <w:t>Responsible parties</w:t>
            </w:r>
          </w:p>
        </w:tc>
        <w:tc>
          <w:tcPr>
            <w:tcW w:w="2014" w:type="dxa"/>
            <w:tcBorders>
              <w:top w:val="nil"/>
              <w:left w:val="nil"/>
              <w:bottom w:val="nil"/>
              <w:right w:val="nil"/>
            </w:tcBorders>
            <w:shd w:val="clear" w:color="auto" w:fill="5B9BD4"/>
          </w:tcPr>
          <w:p w14:paraId="2D63C987" w14:textId="77777777" w:rsidR="00A82DDA" w:rsidRDefault="00A82DDA">
            <w:pPr>
              <w:pStyle w:val="TableParagraph"/>
              <w:spacing w:before="6"/>
              <w:ind w:left="112"/>
            </w:pPr>
            <w:r>
              <w:rPr>
                <w:color w:val="FFFFFF"/>
              </w:rPr>
              <w:t>Activity</w:t>
            </w:r>
          </w:p>
        </w:tc>
        <w:tc>
          <w:tcPr>
            <w:tcW w:w="1438" w:type="dxa"/>
            <w:tcBorders>
              <w:top w:val="nil"/>
              <w:left w:val="nil"/>
              <w:bottom w:val="nil"/>
              <w:right w:val="nil"/>
            </w:tcBorders>
            <w:shd w:val="clear" w:color="auto" w:fill="5B9BD4"/>
          </w:tcPr>
          <w:p w14:paraId="6837007B" w14:textId="77777777" w:rsidR="00A82DDA" w:rsidRDefault="00A82DDA">
            <w:pPr>
              <w:pStyle w:val="TableParagraph"/>
              <w:spacing w:before="5" w:line="270" w:lineRule="atLeast"/>
              <w:ind w:left="112" w:right="247"/>
            </w:pPr>
            <w:r>
              <w:rPr>
                <w:color w:val="FFFFFF"/>
              </w:rPr>
              <w:t>Target Populations</w:t>
            </w:r>
          </w:p>
        </w:tc>
        <w:tc>
          <w:tcPr>
            <w:tcW w:w="2012" w:type="dxa"/>
            <w:tcBorders>
              <w:top w:val="nil"/>
              <w:left w:val="nil"/>
              <w:bottom w:val="nil"/>
              <w:right w:val="nil"/>
            </w:tcBorders>
            <w:shd w:val="clear" w:color="auto" w:fill="5B9BD4"/>
          </w:tcPr>
          <w:p w14:paraId="211A509E" w14:textId="77777777" w:rsidR="00A82DDA" w:rsidRDefault="00A82DDA">
            <w:pPr>
              <w:pStyle w:val="TableParagraph"/>
              <w:spacing w:before="6"/>
              <w:ind w:left="111"/>
            </w:pPr>
            <w:r>
              <w:rPr>
                <w:color w:val="FFFFFF"/>
              </w:rPr>
              <w:t>Data Indicators</w:t>
            </w:r>
          </w:p>
        </w:tc>
        <w:tc>
          <w:tcPr>
            <w:tcW w:w="1438" w:type="dxa"/>
            <w:tcBorders>
              <w:top w:val="nil"/>
              <w:left w:val="nil"/>
              <w:bottom w:val="nil"/>
              <w:right w:val="nil"/>
            </w:tcBorders>
            <w:shd w:val="clear" w:color="auto" w:fill="5B9BD4"/>
          </w:tcPr>
          <w:p w14:paraId="09938063" w14:textId="77777777" w:rsidR="00A82DDA" w:rsidRDefault="00A82DDA">
            <w:pPr>
              <w:pStyle w:val="TableParagraph"/>
              <w:spacing w:before="5" w:line="270" w:lineRule="atLeast"/>
              <w:ind w:left="111" w:right="560"/>
            </w:pPr>
            <w:r>
              <w:rPr>
                <w:color w:val="FFFFFF"/>
              </w:rPr>
              <w:t>Baseline 2016</w:t>
            </w:r>
          </w:p>
        </w:tc>
        <w:tc>
          <w:tcPr>
            <w:tcW w:w="1440" w:type="dxa"/>
            <w:tcBorders>
              <w:top w:val="nil"/>
              <w:left w:val="nil"/>
              <w:bottom w:val="nil"/>
              <w:right w:val="nil"/>
            </w:tcBorders>
            <w:shd w:val="clear" w:color="auto" w:fill="5B9BD4"/>
          </w:tcPr>
          <w:p w14:paraId="030934C3" w14:textId="0A454272" w:rsidR="00A82DDA" w:rsidRDefault="00A82DDA">
            <w:pPr>
              <w:pStyle w:val="TableParagraph"/>
              <w:spacing w:before="6"/>
              <w:ind w:left="110"/>
              <w:rPr>
                <w:color w:val="FFFFFF"/>
              </w:rPr>
            </w:pPr>
            <w:r>
              <w:rPr>
                <w:color w:val="FFFFFF"/>
              </w:rPr>
              <w:t>2019</w:t>
            </w:r>
          </w:p>
        </w:tc>
        <w:tc>
          <w:tcPr>
            <w:tcW w:w="1440" w:type="dxa"/>
            <w:tcBorders>
              <w:top w:val="nil"/>
              <w:left w:val="nil"/>
              <w:bottom w:val="nil"/>
              <w:right w:val="nil"/>
            </w:tcBorders>
            <w:shd w:val="clear" w:color="auto" w:fill="5B9BD4"/>
          </w:tcPr>
          <w:p w14:paraId="7AB11846" w14:textId="514FF224" w:rsidR="00A82DDA" w:rsidRDefault="00A82DDA">
            <w:pPr>
              <w:pStyle w:val="TableParagraph"/>
              <w:spacing w:before="6"/>
              <w:ind w:left="110"/>
            </w:pPr>
            <w:r>
              <w:rPr>
                <w:color w:val="FFFFFF"/>
              </w:rPr>
              <w:t>Source</w:t>
            </w:r>
          </w:p>
        </w:tc>
      </w:tr>
      <w:tr w:rsidR="00A82DDA" w14:paraId="0E1C0CDB" w14:textId="77777777" w:rsidTr="008E3D1B">
        <w:trPr>
          <w:trHeight w:val="2930"/>
        </w:trPr>
        <w:tc>
          <w:tcPr>
            <w:tcW w:w="1440" w:type="dxa"/>
            <w:tcBorders>
              <w:top w:val="nil"/>
            </w:tcBorders>
            <w:shd w:val="clear" w:color="auto" w:fill="auto"/>
          </w:tcPr>
          <w:p w14:paraId="699249F2" w14:textId="77777777" w:rsidR="00A82DDA" w:rsidRDefault="00A82DDA">
            <w:pPr>
              <w:pStyle w:val="TableParagraph"/>
              <w:spacing w:line="243" w:lineRule="exact"/>
              <w:rPr>
                <w:sz w:val="20"/>
              </w:rPr>
            </w:pPr>
            <w:r>
              <w:rPr>
                <w:sz w:val="20"/>
              </w:rPr>
              <w:t>PDPH</w:t>
            </w:r>
          </w:p>
          <w:p w14:paraId="2C2BBB08" w14:textId="77777777" w:rsidR="00A82DDA" w:rsidRDefault="00A82DDA">
            <w:pPr>
              <w:pStyle w:val="TableParagraph"/>
              <w:ind w:right="417"/>
              <w:rPr>
                <w:sz w:val="20"/>
              </w:rPr>
            </w:pPr>
            <w:r>
              <w:rPr>
                <w:sz w:val="20"/>
              </w:rPr>
              <w:t>RW clinical providers RW MCM</w:t>
            </w:r>
          </w:p>
          <w:p w14:paraId="24B2EDE3" w14:textId="77777777" w:rsidR="00A82DDA" w:rsidRDefault="00A82DDA">
            <w:pPr>
              <w:pStyle w:val="TableParagraph"/>
              <w:ind w:right="497"/>
              <w:rPr>
                <w:sz w:val="20"/>
              </w:rPr>
            </w:pPr>
            <w:r>
              <w:rPr>
                <w:w w:val="95"/>
                <w:sz w:val="20"/>
              </w:rPr>
              <w:t xml:space="preserve">providers </w:t>
            </w:r>
            <w:r>
              <w:rPr>
                <w:sz w:val="20"/>
              </w:rPr>
              <w:t>HIPC</w:t>
            </w:r>
          </w:p>
        </w:tc>
        <w:tc>
          <w:tcPr>
            <w:tcW w:w="2014" w:type="dxa"/>
            <w:tcBorders>
              <w:top w:val="nil"/>
            </w:tcBorders>
            <w:shd w:val="clear" w:color="auto" w:fill="auto"/>
          </w:tcPr>
          <w:p w14:paraId="7F5CD7FB" w14:textId="77777777" w:rsidR="00A82DDA" w:rsidRDefault="00A82DDA">
            <w:pPr>
              <w:pStyle w:val="TableParagraph"/>
              <w:ind w:right="194"/>
              <w:rPr>
                <w:sz w:val="20"/>
              </w:rPr>
            </w:pPr>
            <w:r>
              <w:rPr>
                <w:sz w:val="20"/>
              </w:rPr>
              <w:t>Ensure clinical and support services address the unique needs and life experiences of disproportionately affected populations</w:t>
            </w:r>
          </w:p>
        </w:tc>
        <w:tc>
          <w:tcPr>
            <w:tcW w:w="1438" w:type="dxa"/>
            <w:tcBorders>
              <w:top w:val="nil"/>
            </w:tcBorders>
            <w:shd w:val="clear" w:color="auto" w:fill="auto"/>
          </w:tcPr>
          <w:p w14:paraId="27D6B311" w14:textId="77777777" w:rsidR="00A82DDA" w:rsidRDefault="00A82DDA">
            <w:pPr>
              <w:pStyle w:val="TableParagraph"/>
              <w:ind w:right="318"/>
              <w:rPr>
                <w:sz w:val="20"/>
              </w:rPr>
            </w:pPr>
            <w:r>
              <w:rPr>
                <w:sz w:val="20"/>
              </w:rPr>
              <w:t>Black MSM Latino MSM Latinas</w:t>
            </w:r>
          </w:p>
          <w:p w14:paraId="72A068D1" w14:textId="77777777" w:rsidR="00A82DDA" w:rsidRDefault="00A82DDA">
            <w:pPr>
              <w:pStyle w:val="TableParagraph"/>
              <w:ind w:right="218"/>
              <w:rPr>
                <w:sz w:val="20"/>
              </w:rPr>
            </w:pPr>
            <w:r>
              <w:rPr>
                <w:sz w:val="20"/>
              </w:rPr>
              <w:t xml:space="preserve">Black women Trans </w:t>
            </w:r>
            <w:r>
              <w:rPr>
                <w:spacing w:val="-4"/>
                <w:sz w:val="20"/>
              </w:rPr>
              <w:t xml:space="preserve">women </w:t>
            </w:r>
            <w:r>
              <w:rPr>
                <w:sz w:val="20"/>
              </w:rPr>
              <w:t xml:space="preserve">LGBTQ youth </w:t>
            </w:r>
            <w:proofErr w:type="spellStart"/>
            <w:r>
              <w:rPr>
                <w:sz w:val="20"/>
              </w:rPr>
              <w:t>Youth</w:t>
            </w:r>
            <w:proofErr w:type="spellEnd"/>
            <w:r>
              <w:rPr>
                <w:sz w:val="20"/>
              </w:rPr>
              <w:t xml:space="preserve"> aged 13-24</w:t>
            </w:r>
          </w:p>
          <w:p w14:paraId="0EE20B5F" w14:textId="77777777" w:rsidR="00A82DDA" w:rsidRDefault="00A82DDA">
            <w:pPr>
              <w:pStyle w:val="TableParagraph"/>
              <w:rPr>
                <w:sz w:val="20"/>
              </w:rPr>
            </w:pPr>
            <w:r>
              <w:rPr>
                <w:sz w:val="20"/>
              </w:rPr>
              <w:t>PWID</w:t>
            </w:r>
          </w:p>
          <w:p w14:paraId="10DAEF4A" w14:textId="77777777" w:rsidR="00A82DDA" w:rsidRDefault="00A82DDA">
            <w:pPr>
              <w:pStyle w:val="TableParagraph"/>
              <w:rPr>
                <w:sz w:val="20"/>
              </w:rPr>
            </w:pPr>
            <w:r>
              <w:rPr>
                <w:sz w:val="20"/>
              </w:rPr>
              <w:t xml:space="preserve">People </w:t>
            </w:r>
            <w:r>
              <w:rPr>
                <w:w w:val="95"/>
                <w:sz w:val="20"/>
              </w:rPr>
              <w:t>experiencing</w:t>
            </w:r>
          </w:p>
          <w:p w14:paraId="3A1AB111" w14:textId="77777777" w:rsidR="00A82DDA" w:rsidRDefault="00A82DDA">
            <w:pPr>
              <w:pStyle w:val="TableParagraph"/>
              <w:spacing w:line="224" w:lineRule="exact"/>
              <w:rPr>
                <w:sz w:val="20"/>
              </w:rPr>
            </w:pPr>
            <w:r>
              <w:rPr>
                <w:sz w:val="20"/>
              </w:rPr>
              <w:t>homelessness</w:t>
            </w:r>
          </w:p>
        </w:tc>
        <w:tc>
          <w:tcPr>
            <w:tcW w:w="2012" w:type="dxa"/>
            <w:tcBorders>
              <w:top w:val="nil"/>
            </w:tcBorders>
            <w:shd w:val="clear" w:color="auto" w:fill="auto"/>
          </w:tcPr>
          <w:p w14:paraId="2D07A215" w14:textId="77777777" w:rsidR="00A82DDA" w:rsidRDefault="00A82DDA">
            <w:pPr>
              <w:pStyle w:val="TableParagraph"/>
              <w:ind w:left="106" w:right="99"/>
              <w:rPr>
                <w:b/>
                <w:sz w:val="20"/>
              </w:rPr>
            </w:pPr>
            <w:r>
              <w:rPr>
                <w:b/>
                <w:color w:val="2E5395"/>
                <w:sz w:val="20"/>
              </w:rPr>
              <w:t># of medical case managers who attend trauma- informed care and/or cultural competency training in a measurement year through the Case Management Coordination</w:t>
            </w:r>
            <w:r>
              <w:rPr>
                <w:b/>
                <w:color w:val="2E5395"/>
                <w:spacing w:val="-2"/>
                <w:sz w:val="20"/>
              </w:rPr>
              <w:t xml:space="preserve"> </w:t>
            </w:r>
            <w:r>
              <w:rPr>
                <w:b/>
                <w:color w:val="2E5395"/>
                <w:sz w:val="20"/>
              </w:rPr>
              <w:t>Project</w:t>
            </w:r>
          </w:p>
        </w:tc>
        <w:tc>
          <w:tcPr>
            <w:tcW w:w="1438" w:type="dxa"/>
            <w:tcBorders>
              <w:top w:val="nil"/>
            </w:tcBorders>
            <w:shd w:val="clear" w:color="auto" w:fill="auto"/>
          </w:tcPr>
          <w:p w14:paraId="18E1CF5B" w14:textId="77777777" w:rsidR="00A82DDA" w:rsidRDefault="00A82DDA">
            <w:pPr>
              <w:pStyle w:val="TableParagraph"/>
              <w:ind w:left="106" w:right="127"/>
              <w:rPr>
                <w:b/>
                <w:sz w:val="20"/>
              </w:rPr>
            </w:pPr>
            <w:r>
              <w:rPr>
                <w:b/>
                <w:color w:val="2E5395"/>
                <w:sz w:val="20"/>
              </w:rPr>
              <w:t>Data to be reported as of 2017</w:t>
            </w:r>
          </w:p>
        </w:tc>
        <w:tc>
          <w:tcPr>
            <w:tcW w:w="1440" w:type="dxa"/>
            <w:tcBorders>
              <w:top w:val="nil"/>
            </w:tcBorders>
            <w:shd w:val="clear" w:color="auto" w:fill="auto"/>
          </w:tcPr>
          <w:p w14:paraId="0EDAAD94" w14:textId="77777777" w:rsidR="00525CE2" w:rsidRPr="00525CE2" w:rsidRDefault="00525CE2" w:rsidP="00525CE2">
            <w:pPr>
              <w:pStyle w:val="TableParagraph"/>
              <w:ind w:left="105" w:right="201"/>
              <w:rPr>
                <w:sz w:val="20"/>
              </w:rPr>
            </w:pPr>
            <w:r w:rsidRPr="00525CE2">
              <w:rPr>
                <w:sz w:val="20"/>
              </w:rPr>
              <w:t>54 MCMs attended trauma-informed care</w:t>
            </w:r>
          </w:p>
          <w:p w14:paraId="7641BC69" w14:textId="77777777" w:rsidR="00525CE2" w:rsidRPr="00525CE2" w:rsidRDefault="00525CE2" w:rsidP="00525CE2">
            <w:pPr>
              <w:pStyle w:val="TableParagraph"/>
              <w:ind w:left="105" w:right="201"/>
              <w:rPr>
                <w:sz w:val="20"/>
              </w:rPr>
            </w:pPr>
            <w:r w:rsidRPr="00525CE2">
              <w:rPr>
                <w:sz w:val="20"/>
              </w:rPr>
              <w:t xml:space="preserve">129 MCMs attended cultural competency training  </w:t>
            </w:r>
          </w:p>
          <w:p w14:paraId="2905871D" w14:textId="77777777" w:rsidR="00A82DDA" w:rsidRDefault="00A82DDA">
            <w:pPr>
              <w:pStyle w:val="TableParagraph"/>
              <w:ind w:left="105" w:right="201"/>
              <w:rPr>
                <w:sz w:val="20"/>
              </w:rPr>
            </w:pPr>
          </w:p>
        </w:tc>
        <w:tc>
          <w:tcPr>
            <w:tcW w:w="1440" w:type="dxa"/>
            <w:tcBorders>
              <w:top w:val="nil"/>
            </w:tcBorders>
            <w:shd w:val="clear" w:color="auto" w:fill="auto"/>
          </w:tcPr>
          <w:p w14:paraId="29DC93BA" w14:textId="1339BC9D" w:rsidR="00A82DDA" w:rsidRDefault="00A82DDA">
            <w:pPr>
              <w:pStyle w:val="TableParagraph"/>
              <w:ind w:left="105" w:right="201"/>
              <w:rPr>
                <w:sz w:val="20"/>
              </w:rPr>
            </w:pPr>
            <w:r>
              <w:rPr>
                <w:sz w:val="20"/>
              </w:rPr>
              <w:t xml:space="preserve">Case </w:t>
            </w:r>
            <w:r>
              <w:rPr>
                <w:w w:val="95"/>
                <w:sz w:val="20"/>
              </w:rPr>
              <w:t xml:space="preserve">Management </w:t>
            </w:r>
            <w:r>
              <w:rPr>
                <w:sz w:val="20"/>
              </w:rPr>
              <w:t>Coordination Project</w:t>
            </w:r>
          </w:p>
        </w:tc>
      </w:tr>
      <w:tr w:rsidR="00A82DDA" w14:paraId="00F0B4AA" w14:textId="77777777" w:rsidTr="00C058F1">
        <w:trPr>
          <w:trHeight w:val="1465"/>
        </w:trPr>
        <w:tc>
          <w:tcPr>
            <w:tcW w:w="1440" w:type="dxa"/>
            <w:shd w:val="clear" w:color="auto" w:fill="DBE5F1" w:themeFill="accent1" w:themeFillTint="33"/>
          </w:tcPr>
          <w:p w14:paraId="6525EF92" w14:textId="77777777" w:rsidR="00A82DDA" w:rsidRDefault="00A82DDA">
            <w:pPr>
              <w:pStyle w:val="TableParagraph"/>
              <w:spacing w:line="243" w:lineRule="exact"/>
              <w:rPr>
                <w:sz w:val="20"/>
              </w:rPr>
            </w:pPr>
            <w:r>
              <w:rPr>
                <w:sz w:val="20"/>
              </w:rPr>
              <w:t>PDPH</w:t>
            </w:r>
          </w:p>
          <w:p w14:paraId="7B648ED9" w14:textId="77777777" w:rsidR="00A82DDA" w:rsidRDefault="00A82DDA">
            <w:pPr>
              <w:pStyle w:val="TableParagraph"/>
              <w:ind w:right="201"/>
              <w:rPr>
                <w:sz w:val="20"/>
              </w:rPr>
            </w:pPr>
            <w:r>
              <w:rPr>
                <w:w w:val="95"/>
                <w:sz w:val="20"/>
              </w:rPr>
              <w:t xml:space="preserve">Mid-Atlantic </w:t>
            </w:r>
            <w:r>
              <w:rPr>
                <w:sz w:val="20"/>
              </w:rPr>
              <w:t>AETC</w:t>
            </w:r>
          </w:p>
        </w:tc>
        <w:tc>
          <w:tcPr>
            <w:tcW w:w="2014" w:type="dxa"/>
            <w:shd w:val="clear" w:color="auto" w:fill="DBE5F1" w:themeFill="accent1" w:themeFillTint="33"/>
          </w:tcPr>
          <w:p w14:paraId="5BC920BA" w14:textId="77777777" w:rsidR="00A82DDA" w:rsidRDefault="00A82DDA">
            <w:pPr>
              <w:pStyle w:val="TableParagraph"/>
              <w:ind w:right="202"/>
              <w:rPr>
                <w:sz w:val="20"/>
              </w:rPr>
            </w:pPr>
            <w:r>
              <w:rPr>
                <w:sz w:val="20"/>
              </w:rPr>
              <w:t>Support training and technical assistance on trauma-informed care</w:t>
            </w:r>
          </w:p>
        </w:tc>
        <w:tc>
          <w:tcPr>
            <w:tcW w:w="1438" w:type="dxa"/>
            <w:shd w:val="clear" w:color="auto" w:fill="DBE5F1" w:themeFill="accent1" w:themeFillTint="33"/>
          </w:tcPr>
          <w:p w14:paraId="4DF97030" w14:textId="77777777" w:rsidR="00A82DDA" w:rsidRDefault="00A82DDA">
            <w:pPr>
              <w:pStyle w:val="TableParagraph"/>
              <w:ind w:right="294"/>
              <w:rPr>
                <w:sz w:val="20"/>
              </w:rPr>
            </w:pPr>
            <w:r>
              <w:rPr>
                <w:sz w:val="20"/>
              </w:rPr>
              <w:t xml:space="preserve">Clinical </w:t>
            </w:r>
            <w:r>
              <w:rPr>
                <w:w w:val="95"/>
                <w:sz w:val="20"/>
              </w:rPr>
              <w:t xml:space="preserve">providers </w:t>
            </w:r>
            <w:r>
              <w:rPr>
                <w:sz w:val="20"/>
              </w:rPr>
              <w:t>MCM</w:t>
            </w:r>
          </w:p>
          <w:p w14:paraId="7551BB80" w14:textId="77777777" w:rsidR="00A82DDA" w:rsidRDefault="00A82DDA">
            <w:pPr>
              <w:pStyle w:val="TableParagraph"/>
              <w:spacing w:line="244" w:lineRule="exact"/>
              <w:rPr>
                <w:sz w:val="20"/>
              </w:rPr>
            </w:pPr>
            <w:r>
              <w:rPr>
                <w:sz w:val="20"/>
              </w:rPr>
              <w:t>providers</w:t>
            </w:r>
          </w:p>
        </w:tc>
        <w:tc>
          <w:tcPr>
            <w:tcW w:w="2012" w:type="dxa"/>
            <w:shd w:val="clear" w:color="auto" w:fill="DBE5F1" w:themeFill="accent1" w:themeFillTint="33"/>
          </w:tcPr>
          <w:p w14:paraId="5B930413" w14:textId="77777777" w:rsidR="00A82DDA" w:rsidRDefault="00A82DDA">
            <w:pPr>
              <w:pStyle w:val="TableParagraph"/>
              <w:ind w:left="106" w:right="177"/>
              <w:rPr>
                <w:b/>
                <w:sz w:val="20"/>
              </w:rPr>
            </w:pPr>
            <w:r>
              <w:rPr>
                <w:b/>
                <w:sz w:val="20"/>
              </w:rPr>
              <w:t># of technical assistance sessions on trauma-informed care</w:t>
            </w:r>
          </w:p>
        </w:tc>
        <w:tc>
          <w:tcPr>
            <w:tcW w:w="1438" w:type="dxa"/>
            <w:shd w:val="clear" w:color="auto" w:fill="DBE5F1" w:themeFill="accent1" w:themeFillTint="33"/>
          </w:tcPr>
          <w:p w14:paraId="3210405E" w14:textId="77777777" w:rsidR="00A82DDA" w:rsidRDefault="00A82DDA">
            <w:pPr>
              <w:pStyle w:val="TableParagraph"/>
              <w:ind w:left="106" w:right="133"/>
              <w:rPr>
                <w:b/>
                <w:sz w:val="20"/>
              </w:rPr>
            </w:pPr>
            <w:r>
              <w:rPr>
                <w:b/>
                <w:sz w:val="20"/>
              </w:rPr>
              <w:t>1 training on trauma informed care to providers by AETC</w:t>
            </w:r>
          </w:p>
        </w:tc>
        <w:tc>
          <w:tcPr>
            <w:tcW w:w="1440" w:type="dxa"/>
            <w:shd w:val="clear" w:color="auto" w:fill="DBE5F1" w:themeFill="accent1" w:themeFillTint="33"/>
          </w:tcPr>
          <w:p w14:paraId="7FDCA826" w14:textId="70B10156" w:rsidR="00A82DDA" w:rsidRDefault="00C058F1">
            <w:pPr>
              <w:pStyle w:val="TableParagraph"/>
              <w:ind w:left="105" w:right="201"/>
              <w:rPr>
                <w:w w:val="95"/>
                <w:sz w:val="20"/>
              </w:rPr>
            </w:pPr>
            <w:r w:rsidRPr="00C058F1">
              <w:rPr>
                <w:b/>
                <w:w w:val="95"/>
                <w:sz w:val="20"/>
              </w:rPr>
              <w:t>2 trainings</w:t>
            </w:r>
            <w:r>
              <w:rPr>
                <w:b/>
                <w:sz w:val="20"/>
              </w:rPr>
              <w:t xml:space="preserve"> on trauma informed care to providers by AETC</w:t>
            </w:r>
          </w:p>
        </w:tc>
        <w:tc>
          <w:tcPr>
            <w:tcW w:w="1440" w:type="dxa"/>
            <w:shd w:val="clear" w:color="auto" w:fill="DBE5F1" w:themeFill="accent1" w:themeFillTint="33"/>
          </w:tcPr>
          <w:p w14:paraId="34822C78" w14:textId="541D373B" w:rsidR="00A82DDA" w:rsidRDefault="00A82DDA">
            <w:pPr>
              <w:pStyle w:val="TableParagraph"/>
              <w:ind w:left="105" w:right="201"/>
              <w:rPr>
                <w:sz w:val="20"/>
              </w:rPr>
            </w:pPr>
            <w:r>
              <w:rPr>
                <w:w w:val="95"/>
                <w:sz w:val="20"/>
              </w:rPr>
              <w:t xml:space="preserve">Mid-Atlantic </w:t>
            </w:r>
            <w:r>
              <w:rPr>
                <w:sz w:val="20"/>
              </w:rPr>
              <w:t>AETC</w:t>
            </w:r>
          </w:p>
        </w:tc>
      </w:tr>
    </w:tbl>
    <w:p w14:paraId="2D4F92A9" w14:textId="77777777" w:rsidR="001539C2" w:rsidRDefault="001539C2">
      <w:pPr>
        <w:pStyle w:val="BodyText"/>
        <w:spacing w:before="4"/>
        <w:rPr>
          <w:rFonts w:ascii="Calibri Light"/>
          <w:i/>
          <w:sz w:val="23"/>
        </w:rPr>
      </w:pPr>
    </w:p>
    <w:p w14:paraId="60BA1A03" w14:textId="77777777" w:rsidR="001539C2" w:rsidRDefault="002D420B">
      <w:pPr>
        <w:ind w:left="3019"/>
        <w:rPr>
          <w:rFonts w:ascii="Calibri Light"/>
          <w:i/>
        </w:rPr>
      </w:pPr>
      <w:r>
        <w:rPr>
          <w:rFonts w:ascii="Calibri Light"/>
          <w:i/>
          <w:color w:val="833B0A"/>
        </w:rPr>
        <w:t xml:space="preserve"> </w:t>
      </w:r>
    </w:p>
    <w:p w14:paraId="5E84C868" w14:textId="77777777" w:rsidR="001539C2" w:rsidRDefault="001539C2">
      <w:pPr>
        <w:rPr>
          <w:rFonts w:ascii="Calibri Light"/>
        </w:rPr>
        <w:sectPr w:rsidR="001539C2" w:rsidSect="00A82DDA">
          <w:pgSz w:w="15840" w:h="12240" w:orient="landscape"/>
          <w:pgMar w:top="840" w:right="1200" w:bottom="1300" w:left="1400" w:header="0" w:footer="1017" w:gutter="0"/>
          <w:cols w:space="720"/>
          <w:docGrid w:linePitch="299"/>
        </w:sectPr>
      </w:pPr>
    </w:p>
    <w:p w14:paraId="270921BD" w14:textId="77777777" w:rsidR="001539C2" w:rsidRDefault="002D420B">
      <w:pPr>
        <w:spacing w:before="37" w:after="2" w:line="276" w:lineRule="auto"/>
        <w:ind w:left="139" w:right="611"/>
        <w:rPr>
          <w:rFonts w:ascii="Calibri Light"/>
          <w:i/>
        </w:rPr>
      </w:pPr>
      <w:bookmarkStart w:id="40" w:name="Strategy_3.2.3:_Increase_access_to_clini"/>
      <w:bookmarkEnd w:id="40"/>
      <w:r>
        <w:rPr>
          <w:rFonts w:ascii="Calibri Light"/>
          <w:i/>
          <w:color w:val="833B0A"/>
        </w:rPr>
        <w:t xml:space="preserve">Strategy 3.2.3: Increase access to clinical, pharmaceutical, and other services that address co-morbid conditions, including but not limited to viral hepatitis and STIs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A82DDA" w14:paraId="37BD5F12" w14:textId="77777777" w:rsidTr="00B76689">
        <w:trPr>
          <w:trHeight w:val="556"/>
        </w:trPr>
        <w:tc>
          <w:tcPr>
            <w:tcW w:w="1855" w:type="dxa"/>
            <w:tcBorders>
              <w:top w:val="nil"/>
              <w:left w:val="nil"/>
              <w:bottom w:val="nil"/>
              <w:right w:val="nil"/>
            </w:tcBorders>
            <w:shd w:val="clear" w:color="auto" w:fill="5B9BD4"/>
          </w:tcPr>
          <w:p w14:paraId="24600EFA" w14:textId="77777777" w:rsidR="00A82DDA" w:rsidRDefault="00A82DDA">
            <w:pPr>
              <w:pStyle w:val="TableParagraph"/>
              <w:spacing w:before="5" w:line="266" w:lineRule="exact"/>
              <w:ind w:left="112" w:right="233"/>
            </w:pPr>
            <w:r>
              <w:rPr>
                <w:color w:val="FFFFFF"/>
              </w:rPr>
              <w:t>Responsible parties</w:t>
            </w:r>
          </w:p>
        </w:tc>
        <w:tc>
          <w:tcPr>
            <w:tcW w:w="1855" w:type="dxa"/>
            <w:tcBorders>
              <w:top w:val="nil"/>
              <w:left w:val="nil"/>
              <w:bottom w:val="nil"/>
              <w:right w:val="nil"/>
            </w:tcBorders>
            <w:shd w:val="clear" w:color="auto" w:fill="5B9BD4"/>
          </w:tcPr>
          <w:p w14:paraId="142B52F5" w14:textId="77777777" w:rsidR="00A82DDA" w:rsidRDefault="00A82DDA">
            <w:pPr>
              <w:pStyle w:val="TableParagraph"/>
              <w:spacing w:before="9"/>
              <w:ind w:left="112"/>
            </w:pPr>
            <w:r>
              <w:rPr>
                <w:color w:val="FFFFFF"/>
              </w:rPr>
              <w:t>Activity</w:t>
            </w:r>
          </w:p>
        </w:tc>
        <w:tc>
          <w:tcPr>
            <w:tcW w:w="1856" w:type="dxa"/>
            <w:tcBorders>
              <w:top w:val="nil"/>
              <w:left w:val="nil"/>
              <w:bottom w:val="nil"/>
              <w:right w:val="nil"/>
            </w:tcBorders>
            <w:shd w:val="clear" w:color="auto" w:fill="5B9BD4"/>
          </w:tcPr>
          <w:p w14:paraId="5D1A3514" w14:textId="77777777" w:rsidR="00A82DDA" w:rsidRDefault="00A82DDA">
            <w:pPr>
              <w:pStyle w:val="TableParagraph"/>
              <w:spacing w:before="5" w:line="266" w:lineRule="exact"/>
              <w:ind w:left="112" w:right="249"/>
            </w:pPr>
            <w:r>
              <w:rPr>
                <w:color w:val="FFFFFF"/>
              </w:rPr>
              <w:t>Target Populations</w:t>
            </w:r>
          </w:p>
        </w:tc>
        <w:tc>
          <w:tcPr>
            <w:tcW w:w="1855" w:type="dxa"/>
            <w:tcBorders>
              <w:top w:val="nil"/>
              <w:left w:val="nil"/>
              <w:bottom w:val="nil"/>
              <w:right w:val="nil"/>
            </w:tcBorders>
            <w:shd w:val="clear" w:color="auto" w:fill="5B9BD4"/>
          </w:tcPr>
          <w:p w14:paraId="51732352" w14:textId="77777777" w:rsidR="00A82DDA" w:rsidRDefault="00A82DDA">
            <w:pPr>
              <w:pStyle w:val="TableParagraph"/>
              <w:spacing w:before="9"/>
              <w:ind w:left="112"/>
            </w:pPr>
            <w:r>
              <w:rPr>
                <w:color w:val="FFFFFF"/>
              </w:rPr>
              <w:t>Data Indicators</w:t>
            </w:r>
          </w:p>
        </w:tc>
        <w:tc>
          <w:tcPr>
            <w:tcW w:w="1856" w:type="dxa"/>
            <w:tcBorders>
              <w:top w:val="nil"/>
              <w:left w:val="nil"/>
              <w:bottom w:val="nil"/>
              <w:right w:val="nil"/>
            </w:tcBorders>
            <w:shd w:val="clear" w:color="auto" w:fill="5B9BD4"/>
          </w:tcPr>
          <w:p w14:paraId="491EDF93" w14:textId="77777777" w:rsidR="00A82DDA" w:rsidRDefault="00A82DDA">
            <w:pPr>
              <w:pStyle w:val="TableParagraph"/>
              <w:spacing w:before="5" w:line="266" w:lineRule="exact"/>
              <w:ind w:left="112" w:right="561"/>
            </w:pPr>
            <w:r>
              <w:rPr>
                <w:color w:val="FFFFFF"/>
              </w:rPr>
              <w:t>Baseline 2016</w:t>
            </w:r>
          </w:p>
        </w:tc>
        <w:tc>
          <w:tcPr>
            <w:tcW w:w="1855" w:type="dxa"/>
            <w:tcBorders>
              <w:top w:val="nil"/>
              <w:left w:val="nil"/>
              <w:bottom w:val="nil"/>
              <w:right w:val="nil"/>
            </w:tcBorders>
            <w:shd w:val="clear" w:color="auto" w:fill="5B9BD4"/>
          </w:tcPr>
          <w:p w14:paraId="66056700" w14:textId="6492BE82" w:rsidR="00A82DDA" w:rsidRDefault="00A82DDA">
            <w:pPr>
              <w:pStyle w:val="TableParagraph"/>
              <w:spacing w:before="9"/>
              <w:ind w:left="112"/>
              <w:rPr>
                <w:color w:val="FFFFFF"/>
              </w:rPr>
            </w:pPr>
            <w:r>
              <w:rPr>
                <w:color w:val="FFFFFF"/>
              </w:rPr>
              <w:t>2019</w:t>
            </w:r>
          </w:p>
        </w:tc>
        <w:tc>
          <w:tcPr>
            <w:tcW w:w="1856" w:type="dxa"/>
            <w:tcBorders>
              <w:top w:val="nil"/>
              <w:left w:val="nil"/>
              <w:bottom w:val="nil"/>
              <w:right w:val="nil"/>
            </w:tcBorders>
            <w:shd w:val="clear" w:color="auto" w:fill="5B9BD4"/>
          </w:tcPr>
          <w:p w14:paraId="4073DBA0" w14:textId="0A3D201B" w:rsidR="00A82DDA" w:rsidRDefault="00A82DDA">
            <w:pPr>
              <w:pStyle w:val="TableParagraph"/>
              <w:spacing w:before="9"/>
              <w:ind w:left="112"/>
            </w:pPr>
            <w:r>
              <w:rPr>
                <w:color w:val="FFFFFF"/>
              </w:rPr>
              <w:t>Source</w:t>
            </w:r>
          </w:p>
        </w:tc>
      </w:tr>
      <w:tr w:rsidR="00A82DDA" w14:paraId="11B1FD53" w14:textId="77777777" w:rsidTr="00FC590B">
        <w:trPr>
          <w:trHeight w:val="3662"/>
        </w:trPr>
        <w:tc>
          <w:tcPr>
            <w:tcW w:w="1855" w:type="dxa"/>
            <w:tcBorders>
              <w:top w:val="nil"/>
            </w:tcBorders>
            <w:shd w:val="clear" w:color="auto" w:fill="auto"/>
          </w:tcPr>
          <w:p w14:paraId="76F4F620" w14:textId="77777777" w:rsidR="00A82DDA" w:rsidRDefault="00A82DDA">
            <w:pPr>
              <w:pStyle w:val="TableParagraph"/>
              <w:ind w:right="497"/>
              <w:rPr>
                <w:sz w:val="20"/>
              </w:rPr>
            </w:pPr>
            <w:r>
              <w:rPr>
                <w:sz w:val="20"/>
              </w:rPr>
              <w:t xml:space="preserve">PDPH </w:t>
            </w:r>
            <w:r>
              <w:rPr>
                <w:w w:val="95"/>
                <w:sz w:val="20"/>
              </w:rPr>
              <w:t xml:space="preserve">PADOH </w:t>
            </w:r>
            <w:r>
              <w:rPr>
                <w:sz w:val="20"/>
              </w:rPr>
              <w:t>NJDPH</w:t>
            </w:r>
          </w:p>
          <w:p w14:paraId="2E93197F" w14:textId="77777777" w:rsidR="00A82DDA" w:rsidRDefault="00A82DDA">
            <w:pPr>
              <w:pStyle w:val="TableParagraph"/>
              <w:spacing w:before="1"/>
              <w:ind w:right="497"/>
              <w:rPr>
                <w:sz w:val="20"/>
              </w:rPr>
            </w:pPr>
            <w:r>
              <w:rPr>
                <w:sz w:val="20"/>
              </w:rPr>
              <w:t xml:space="preserve">Clinical </w:t>
            </w:r>
            <w:r>
              <w:rPr>
                <w:w w:val="95"/>
                <w:sz w:val="20"/>
              </w:rPr>
              <w:t>providers</w:t>
            </w:r>
          </w:p>
        </w:tc>
        <w:tc>
          <w:tcPr>
            <w:tcW w:w="1855" w:type="dxa"/>
            <w:tcBorders>
              <w:top w:val="nil"/>
            </w:tcBorders>
            <w:shd w:val="clear" w:color="auto" w:fill="auto"/>
          </w:tcPr>
          <w:p w14:paraId="5C45D7F4" w14:textId="77777777" w:rsidR="00A82DDA" w:rsidRDefault="00A82DDA">
            <w:pPr>
              <w:pStyle w:val="TableParagraph"/>
              <w:ind w:right="142"/>
              <w:rPr>
                <w:sz w:val="20"/>
              </w:rPr>
            </w:pPr>
            <w:r>
              <w:rPr>
                <w:sz w:val="20"/>
              </w:rPr>
              <w:t>Increase access to hepatitis C treatment</w:t>
            </w:r>
          </w:p>
        </w:tc>
        <w:tc>
          <w:tcPr>
            <w:tcW w:w="1856" w:type="dxa"/>
            <w:tcBorders>
              <w:top w:val="nil"/>
            </w:tcBorders>
            <w:shd w:val="clear" w:color="auto" w:fill="auto"/>
          </w:tcPr>
          <w:p w14:paraId="7E7A9C08" w14:textId="77777777" w:rsidR="00A82DDA" w:rsidRDefault="00A82DDA">
            <w:pPr>
              <w:pStyle w:val="TableParagraph"/>
              <w:ind w:right="406"/>
              <w:rPr>
                <w:sz w:val="20"/>
              </w:rPr>
            </w:pPr>
            <w:r>
              <w:rPr>
                <w:sz w:val="20"/>
              </w:rPr>
              <w:t>PLWH with hepatitis C</w:t>
            </w:r>
          </w:p>
        </w:tc>
        <w:tc>
          <w:tcPr>
            <w:tcW w:w="1855" w:type="dxa"/>
            <w:tcBorders>
              <w:top w:val="nil"/>
            </w:tcBorders>
            <w:shd w:val="clear" w:color="auto" w:fill="auto"/>
          </w:tcPr>
          <w:p w14:paraId="40C0CA6E" w14:textId="77777777" w:rsidR="00A82DDA" w:rsidRDefault="00A82DDA" w:rsidP="00E27F19">
            <w:pPr>
              <w:pStyle w:val="TableParagraph"/>
              <w:ind w:right="477"/>
              <w:rPr>
                <w:b/>
                <w:sz w:val="20"/>
              </w:rPr>
            </w:pPr>
            <w:r>
              <w:rPr>
                <w:b/>
                <w:color w:val="2E5395"/>
                <w:sz w:val="20"/>
              </w:rPr>
              <w:t># of ADAP clients who receive HCV treatment</w:t>
            </w:r>
          </w:p>
          <w:p w14:paraId="3F22AA9D" w14:textId="77777777" w:rsidR="00A82DDA" w:rsidRDefault="00A82DDA">
            <w:pPr>
              <w:pStyle w:val="TableParagraph"/>
              <w:ind w:left="0"/>
              <w:rPr>
                <w:rFonts w:ascii="Calibri Light"/>
                <w:i/>
                <w:sz w:val="20"/>
              </w:rPr>
            </w:pPr>
          </w:p>
          <w:p w14:paraId="2FF81BE8" w14:textId="77777777" w:rsidR="00A82DDA" w:rsidRDefault="00A82DDA">
            <w:pPr>
              <w:pStyle w:val="TableParagraph"/>
              <w:ind w:left="0"/>
              <w:rPr>
                <w:rFonts w:ascii="Calibri Light"/>
                <w:i/>
                <w:sz w:val="20"/>
              </w:rPr>
            </w:pPr>
          </w:p>
          <w:p w14:paraId="5C536913" w14:textId="77777777" w:rsidR="00A82DDA" w:rsidRDefault="00A82DDA">
            <w:pPr>
              <w:pStyle w:val="TableParagraph"/>
              <w:ind w:left="0"/>
              <w:rPr>
                <w:rFonts w:ascii="Calibri Light"/>
                <w:i/>
                <w:sz w:val="20"/>
              </w:rPr>
            </w:pPr>
          </w:p>
          <w:p w14:paraId="06F2D6EC" w14:textId="77777777" w:rsidR="00A82DDA" w:rsidRDefault="00A82DDA">
            <w:pPr>
              <w:pStyle w:val="TableParagraph"/>
              <w:ind w:left="0"/>
              <w:rPr>
                <w:rFonts w:ascii="Calibri Light"/>
                <w:i/>
                <w:sz w:val="20"/>
              </w:rPr>
            </w:pPr>
          </w:p>
          <w:p w14:paraId="46CA7015" w14:textId="77777777" w:rsidR="00A82DDA" w:rsidRDefault="00A82DDA">
            <w:pPr>
              <w:pStyle w:val="TableParagraph"/>
              <w:ind w:right="100"/>
              <w:rPr>
                <w:b/>
                <w:sz w:val="20"/>
              </w:rPr>
            </w:pPr>
            <w:r>
              <w:rPr>
                <w:b/>
                <w:color w:val="2E5395"/>
                <w:sz w:val="20"/>
              </w:rPr>
              <w:t>NJ and PA Medicaid eligibility for Hepatitis C treatment</w:t>
            </w:r>
          </w:p>
        </w:tc>
        <w:tc>
          <w:tcPr>
            <w:tcW w:w="1856" w:type="dxa"/>
            <w:tcBorders>
              <w:top w:val="nil"/>
            </w:tcBorders>
            <w:shd w:val="clear" w:color="auto" w:fill="auto"/>
          </w:tcPr>
          <w:p w14:paraId="5F3AA1C1" w14:textId="77777777" w:rsidR="00A82DDA" w:rsidRDefault="00A82DDA">
            <w:pPr>
              <w:pStyle w:val="TableParagraph"/>
              <w:spacing w:line="243" w:lineRule="exact"/>
              <w:ind w:left="153"/>
              <w:rPr>
                <w:b/>
                <w:sz w:val="20"/>
              </w:rPr>
            </w:pPr>
            <w:r>
              <w:rPr>
                <w:b/>
                <w:color w:val="2E5395"/>
                <w:sz w:val="20"/>
              </w:rPr>
              <w:t>27 SPBP</w:t>
            </w:r>
          </w:p>
          <w:p w14:paraId="675C57EE" w14:textId="77777777" w:rsidR="00A82DDA" w:rsidRDefault="00A82DDA">
            <w:pPr>
              <w:pStyle w:val="TableParagraph"/>
              <w:ind w:right="177"/>
              <w:rPr>
                <w:b/>
                <w:sz w:val="20"/>
              </w:rPr>
            </w:pPr>
            <w:r>
              <w:rPr>
                <w:b/>
                <w:color w:val="2E5395"/>
                <w:sz w:val="20"/>
              </w:rPr>
              <w:t>clients that receive HCV treatment (PA5) 1 ADDP</w:t>
            </w:r>
          </w:p>
          <w:p w14:paraId="5CA6381A" w14:textId="77777777" w:rsidR="00A82DDA" w:rsidRDefault="00A82DDA">
            <w:pPr>
              <w:pStyle w:val="TableParagraph"/>
              <w:spacing w:before="1"/>
              <w:ind w:right="86"/>
              <w:rPr>
                <w:b/>
                <w:sz w:val="20"/>
              </w:rPr>
            </w:pPr>
            <w:r>
              <w:rPr>
                <w:b/>
                <w:color w:val="2E5395"/>
                <w:sz w:val="20"/>
              </w:rPr>
              <w:t>client received Hep C treatment (NJ)</w:t>
            </w:r>
          </w:p>
          <w:p w14:paraId="6FC313D6" w14:textId="77777777" w:rsidR="00A82DDA" w:rsidRDefault="00A82DDA">
            <w:pPr>
              <w:pStyle w:val="TableParagraph"/>
              <w:ind w:left="0"/>
              <w:rPr>
                <w:rFonts w:ascii="Calibri Light"/>
                <w:i/>
                <w:sz w:val="20"/>
              </w:rPr>
            </w:pPr>
          </w:p>
          <w:p w14:paraId="29DCE324" w14:textId="77777777" w:rsidR="00A82DDA" w:rsidRDefault="00A82DDA">
            <w:pPr>
              <w:pStyle w:val="TableParagraph"/>
              <w:ind w:right="166"/>
              <w:rPr>
                <w:b/>
                <w:sz w:val="20"/>
              </w:rPr>
            </w:pPr>
            <w:r>
              <w:rPr>
                <w:b/>
                <w:color w:val="2E5395"/>
                <w:sz w:val="20"/>
              </w:rPr>
              <w:t>NJ and PA Medicaid cover HCV treatment for eligible</w:t>
            </w:r>
          </w:p>
          <w:p w14:paraId="1A02B339" w14:textId="77777777" w:rsidR="00A82DDA" w:rsidRDefault="00A82DDA">
            <w:pPr>
              <w:pStyle w:val="TableParagraph"/>
              <w:spacing w:before="1" w:line="223" w:lineRule="exact"/>
              <w:rPr>
                <w:b/>
                <w:sz w:val="20"/>
              </w:rPr>
            </w:pPr>
            <w:r>
              <w:rPr>
                <w:b/>
                <w:color w:val="2E5395"/>
                <w:sz w:val="20"/>
              </w:rPr>
              <w:t>beneficiaries</w:t>
            </w:r>
          </w:p>
        </w:tc>
        <w:tc>
          <w:tcPr>
            <w:tcW w:w="1855" w:type="dxa"/>
            <w:tcBorders>
              <w:top w:val="nil"/>
            </w:tcBorders>
            <w:shd w:val="clear" w:color="auto" w:fill="auto"/>
          </w:tcPr>
          <w:p w14:paraId="4A30DCEE" w14:textId="55DE8775" w:rsidR="00A82DDA" w:rsidRDefault="00FC590B">
            <w:pPr>
              <w:pStyle w:val="TableParagraph"/>
              <w:ind w:right="497"/>
              <w:rPr>
                <w:sz w:val="20"/>
              </w:rPr>
            </w:pPr>
            <w:r>
              <w:rPr>
                <w:sz w:val="20"/>
              </w:rPr>
              <w:t>160 SPBP clients received HCV treatment in the PA5. NJ data not provided.</w:t>
            </w:r>
          </w:p>
        </w:tc>
        <w:tc>
          <w:tcPr>
            <w:tcW w:w="1856" w:type="dxa"/>
            <w:tcBorders>
              <w:top w:val="nil"/>
            </w:tcBorders>
            <w:shd w:val="clear" w:color="auto" w:fill="auto"/>
          </w:tcPr>
          <w:p w14:paraId="74A24EB2" w14:textId="784D57DE" w:rsidR="00A82DDA" w:rsidRDefault="00A82DDA">
            <w:pPr>
              <w:pStyle w:val="TableParagraph"/>
              <w:ind w:right="497"/>
              <w:rPr>
                <w:sz w:val="20"/>
              </w:rPr>
            </w:pPr>
            <w:r>
              <w:rPr>
                <w:sz w:val="20"/>
              </w:rPr>
              <w:t xml:space="preserve">SPBP </w:t>
            </w:r>
            <w:r>
              <w:rPr>
                <w:w w:val="95"/>
                <w:sz w:val="20"/>
              </w:rPr>
              <w:t>ADDP</w:t>
            </w:r>
          </w:p>
        </w:tc>
      </w:tr>
      <w:tr w:rsidR="00A82DDA" w14:paraId="2A99B9D5" w14:textId="77777777" w:rsidTr="00B76689">
        <w:trPr>
          <w:trHeight w:val="4883"/>
        </w:trPr>
        <w:tc>
          <w:tcPr>
            <w:tcW w:w="1855" w:type="dxa"/>
            <w:shd w:val="clear" w:color="auto" w:fill="DBE5F1" w:themeFill="accent1" w:themeFillTint="33"/>
          </w:tcPr>
          <w:p w14:paraId="745019F6" w14:textId="77777777" w:rsidR="00A82DDA" w:rsidRDefault="00A82DDA">
            <w:pPr>
              <w:pStyle w:val="TableParagraph"/>
              <w:spacing w:before="1" w:line="243" w:lineRule="exact"/>
              <w:rPr>
                <w:sz w:val="20"/>
              </w:rPr>
            </w:pPr>
            <w:r>
              <w:rPr>
                <w:sz w:val="20"/>
              </w:rPr>
              <w:t>PDPH</w:t>
            </w:r>
          </w:p>
          <w:p w14:paraId="4000F724" w14:textId="77777777" w:rsidR="00A82DDA" w:rsidRDefault="00A82DDA">
            <w:pPr>
              <w:pStyle w:val="TableParagraph"/>
              <w:ind w:right="417"/>
              <w:rPr>
                <w:sz w:val="20"/>
              </w:rPr>
            </w:pPr>
            <w:r>
              <w:rPr>
                <w:sz w:val="20"/>
              </w:rPr>
              <w:t>RW clinical providers</w:t>
            </w:r>
          </w:p>
        </w:tc>
        <w:tc>
          <w:tcPr>
            <w:tcW w:w="1855" w:type="dxa"/>
            <w:shd w:val="clear" w:color="auto" w:fill="DBE5F1" w:themeFill="accent1" w:themeFillTint="33"/>
          </w:tcPr>
          <w:p w14:paraId="0015F4D4" w14:textId="77777777" w:rsidR="00A82DDA" w:rsidRDefault="00A82DDA">
            <w:pPr>
              <w:pStyle w:val="TableParagraph"/>
              <w:spacing w:before="1"/>
              <w:ind w:right="84"/>
              <w:rPr>
                <w:sz w:val="20"/>
              </w:rPr>
            </w:pPr>
            <w:r>
              <w:rPr>
                <w:sz w:val="20"/>
              </w:rPr>
              <w:t>Increase STI screening at RW funded sites</w:t>
            </w:r>
          </w:p>
        </w:tc>
        <w:tc>
          <w:tcPr>
            <w:tcW w:w="1856" w:type="dxa"/>
            <w:shd w:val="clear" w:color="auto" w:fill="DBE5F1" w:themeFill="accent1" w:themeFillTint="33"/>
          </w:tcPr>
          <w:p w14:paraId="655E06D6" w14:textId="77777777" w:rsidR="00A82DDA" w:rsidRDefault="00A82DDA">
            <w:pPr>
              <w:pStyle w:val="TableParagraph"/>
              <w:spacing w:before="1"/>
              <w:ind w:right="112"/>
              <w:rPr>
                <w:sz w:val="20"/>
              </w:rPr>
            </w:pPr>
            <w:r>
              <w:rPr>
                <w:w w:val="95"/>
                <w:sz w:val="20"/>
              </w:rPr>
              <w:t xml:space="preserve">Sexually-active </w:t>
            </w:r>
            <w:r>
              <w:rPr>
                <w:sz w:val="20"/>
              </w:rPr>
              <w:t>RW clients</w:t>
            </w:r>
          </w:p>
        </w:tc>
        <w:tc>
          <w:tcPr>
            <w:tcW w:w="1855" w:type="dxa"/>
            <w:shd w:val="clear" w:color="auto" w:fill="DBE5F1" w:themeFill="accent1" w:themeFillTint="33"/>
          </w:tcPr>
          <w:p w14:paraId="633924D2" w14:textId="77777777" w:rsidR="00A82DDA" w:rsidRDefault="00A82DDA">
            <w:pPr>
              <w:pStyle w:val="TableParagraph"/>
              <w:spacing w:before="1"/>
              <w:ind w:right="256"/>
              <w:rPr>
                <w:b/>
                <w:sz w:val="20"/>
              </w:rPr>
            </w:pPr>
            <w:r>
              <w:rPr>
                <w:b/>
                <w:sz w:val="20"/>
              </w:rPr>
              <w:t>RW Ambulatory Outpatient Medical Care HAB and local measures</w:t>
            </w:r>
          </w:p>
        </w:tc>
        <w:tc>
          <w:tcPr>
            <w:tcW w:w="1856" w:type="dxa"/>
            <w:shd w:val="clear" w:color="auto" w:fill="DBE5F1" w:themeFill="accent1" w:themeFillTint="33"/>
          </w:tcPr>
          <w:p w14:paraId="2246750A" w14:textId="77777777" w:rsidR="00A82DDA" w:rsidRDefault="00A82DDA">
            <w:pPr>
              <w:pStyle w:val="TableParagraph"/>
              <w:spacing w:before="1" w:line="243" w:lineRule="exact"/>
              <w:rPr>
                <w:b/>
                <w:sz w:val="20"/>
              </w:rPr>
            </w:pPr>
            <w:r>
              <w:rPr>
                <w:b/>
                <w:sz w:val="20"/>
              </w:rPr>
              <w:t>80.7%</w:t>
            </w:r>
            <w:r>
              <w:rPr>
                <w:b/>
                <w:spacing w:val="-7"/>
                <w:sz w:val="20"/>
              </w:rPr>
              <w:t xml:space="preserve"> </w:t>
            </w:r>
            <w:r>
              <w:rPr>
                <w:b/>
                <w:sz w:val="20"/>
              </w:rPr>
              <w:t>RW</w:t>
            </w:r>
          </w:p>
          <w:p w14:paraId="482F5434" w14:textId="77777777" w:rsidR="00A82DDA" w:rsidRDefault="00A82DDA">
            <w:pPr>
              <w:pStyle w:val="TableParagraph"/>
              <w:ind w:right="279"/>
              <w:rPr>
                <w:b/>
                <w:sz w:val="20"/>
              </w:rPr>
            </w:pPr>
            <w:r>
              <w:rPr>
                <w:b/>
                <w:sz w:val="20"/>
              </w:rPr>
              <w:t xml:space="preserve">clients screened </w:t>
            </w:r>
            <w:r>
              <w:rPr>
                <w:b/>
                <w:spacing w:val="-5"/>
                <w:sz w:val="20"/>
              </w:rPr>
              <w:t xml:space="preserve">for </w:t>
            </w:r>
            <w:r>
              <w:rPr>
                <w:b/>
                <w:sz w:val="20"/>
              </w:rPr>
              <w:t xml:space="preserve">Chlamydia </w:t>
            </w:r>
          </w:p>
          <w:p w14:paraId="4CE83733" w14:textId="77777777" w:rsidR="00A82DDA" w:rsidRDefault="00A82DDA">
            <w:pPr>
              <w:pStyle w:val="TableParagraph"/>
              <w:ind w:right="279"/>
              <w:rPr>
                <w:b/>
                <w:sz w:val="20"/>
              </w:rPr>
            </w:pPr>
          </w:p>
          <w:p w14:paraId="0404D7EE" w14:textId="5ABE2D99" w:rsidR="00A82DDA" w:rsidRDefault="00A82DDA">
            <w:pPr>
              <w:pStyle w:val="TableParagraph"/>
              <w:ind w:right="279"/>
              <w:rPr>
                <w:b/>
                <w:sz w:val="20"/>
              </w:rPr>
            </w:pPr>
            <w:r>
              <w:rPr>
                <w:b/>
                <w:sz w:val="20"/>
              </w:rPr>
              <w:t>79.9%</w:t>
            </w:r>
            <w:r>
              <w:rPr>
                <w:b/>
                <w:spacing w:val="-1"/>
                <w:sz w:val="20"/>
              </w:rPr>
              <w:t xml:space="preserve"> </w:t>
            </w:r>
            <w:r>
              <w:rPr>
                <w:b/>
                <w:sz w:val="20"/>
              </w:rPr>
              <w:t>RW</w:t>
            </w:r>
          </w:p>
          <w:p w14:paraId="58377C6E" w14:textId="77777777" w:rsidR="00A82DDA" w:rsidRDefault="00A82DDA">
            <w:pPr>
              <w:pStyle w:val="TableParagraph"/>
              <w:ind w:right="279"/>
              <w:rPr>
                <w:b/>
                <w:sz w:val="20"/>
              </w:rPr>
            </w:pPr>
            <w:r>
              <w:rPr>
                <w:b/>
                <w:sz w:val="20"/>
              </w:rPr>
              <w:t xml:space="preserve">clients screened </w:t>
            </w:r>
            <w:r>
              <w:rPr>
                <w:b/>
                <w:spacing w:val="-5"/>
                <w:sz w:val="20"/>
              </w:rPr>
              <w:t xml:space="preserve">for </w:t>
            </w:r>
            <w:r>
              <w:rPr>
                <w:b/>
                <w:sz w:val="20"/>
              </w:rPr>
              <w:t xml:space="preserve">syphilis </w:t>
            </w:r>
          </w:p>
          <w:p w14:paraId="1161FB0C" w14:textId="77777777" w:rsidR="00A82DDA" w:rsidRDefault="00A82DDA">
            <w:pPr>
              <w:pStyle w:val="TableParagraph"/>
              <w:ind w:right="279"/>
              <w:rPr>
                <w:b/>
                <w:sz w:val="20"/>
              </w:rPr>
            </w:pPr>
          </w:p>
          <w:p w14:paraId="48DC6A07" w14:textId="63AD7B59" w:rsidR="00A82DDA" w:rsidRDefault="00A82DDA">
            <w:pPr>
              <w:pStyle w:val="TableParagraph"/>
              <w:ind w:right="279"/>
              <w:rPr>
                <w:b/>
                <w:sz w:val="20"/>
              </w:rPr>
            </w:pPr>
            <w:r>
              <w:rPr>
                <w:b/>
                <w:sz w:val="20"/>
              </w:rPr>
              <w:t>83.7%</w:t>
            </w:r>
            <w:r>
              <w:rPr>
                <w:b/>
                <w:spacing w:val="-1"/>
                <w:sz w:val="20"/>
              </w:rPr>
              <w:t xml:space="preserve"> </w:t>
            </w:r>
            <w:r>
              <w:rPr>
                <w:b/>
                <w:sz w:val="20"/>
              </w:rPr>
              <w:t>RW</w:t>
            </w:r>
          </w:p>
          <w:p w14:paraId="4ADC5A98" w14:textId="01C95712" w:rsidR="00A82DDA" w:rsidRDefault="00A82DDA">
            <w:pPr>
              <w:pStyle w:val="TableParagraph"/>
              <w:ind w:right="264"/>
              <w:rPr>
                <w:b/>
                <w:sz w:val="20"/>
              </w:rPr>
            </w:pPr>
            <w:r>
              <w:rPr>
                <w:b/>
                <w:sz w:val="20"/>
              </w:rPr>
              <w:t>clients screened for Hep B</w:t>
            </w:r>
          </w:p>
          <w:p w14:paraId="241DF807" w14:textId="77777777" w:rsidR="00A82DDA" w:rsidRDefault="00A82DDA">
            <w:pPr>
              <w:pStyle w:val="TableParagraph"/>
              <w:ind w:right="264"/>
              <w:rPr>
                <w:b/>
                <w:sz w:val="20"/>
              </w:rPr>
            </w:pPr>
          </w:p>
          <w:p w14:paraId="028C6113" w14:textId="77777777" w:rsidR="00A82DDA" w:rsidRDefault="00A82DDA">
            <w:pPr>
              <w:pStyle w:val="TableParagraph"/>
              <w:spacing w:line="244" w:lineRule="exact"/>
              <w:rPr>
                <w:b/>
                <w:sz w:val="20"/>
              </w:rPr>
            </w:pPr>
            <w:r>
              <w:rPr>
                <w:b/>
                <w:sz w:val="20"/>
              </w:rPr>
              <w:t>88.1%</w:t>
            </w:r>
            <w:r>
              <w:rPr>
                <w:b/>
                <w:spacing w:val="-7"/>
                <w:sz w:val="20"/>
              </w:rPr>
              <w:t xml:space="preserve"> </w:t>
            </w:r>
            <w:r>
              <w:rPr>
                <w:b/>
                <w:sz w:val="20"/>
              </w:rPr>
              <w:t>RW</w:t>
            </w:r>
          </w:p>
          <w:p w14:paraId="72089726" w14:textId="77777777" w:rsidR="0016342B" w:rsidRDefault="00A82DDA">
            <w:pPr>
              <w:pStyle w:val="TableParagraph"/>
              <w:ind w:right="274"/>
              <w:rPr>
                <w:b/>
                <w:sz w:val="20"/>
              </w:rPr>
            </w:pPr>
            <w:r>
              <w:rPr>
                <w:b/>
                <w:sz w:val="20"/>
              </w:rPr>
              <w:t xml:space="preserve">MSM clients screened </w:t>
            </w:r>
            <w:r>
              <w:rPr>
                <w:b/>
                <w:spacing w:val="-5"/>
                <w:sz w:val="20"/>
              </w:rPr>
              <w:t xml:space="preserve">for </w:t>
            </w:r>
            <w:r>
              <w:rPr>
                <w:b/>
                <w:sz w:val="20"/>
              </w:rPr>
              <w:t xml:space="preserve">syphilis </w:t>
            </w:r>
          </w:p>
          <w:p w14:paraId="3DA61845" w14:textId="77777777" w:rsidR="0016342B" w:rsidRDefault="0016342B">
            <w:pPr>
              <w:pStyle w:val="TableParagraph"/>
              <w:ind w:right="274"/>
              <w:rPr>
                <w:b/>
                <w:sz w:val="20"/>
              </w:rPr>
            </w:pPr>
          </w:p>
          <w:p w14:paraId="5E74BFF0" w14:textId="4E9B7A0D" w:rsidR="00A82DDA" w:rsidRDefault="00A82DDA">
            <w:pPr>
              <w:pStyle w:val="TableParagraph"/>
              <w:ind w:right="274"/>
              <w:rPr>
                <w:b/>
                <w:sz w:val="20"/>
              </w:rPr>
            </w:pPr>
            <w:r>
              <w:rPr>
                <w:b/>
                <w:sz w:val="20"/>
              </w:rPr>
              <w:t>54.1%</w:t>
            </w:r>
            <w:r>
              <w:rPr>
                <w:b/>
                <w:spacing w:val="-1"/>
                <w:sz w:val="20"/>
              </w:rPr>
              <w:t xml:space="preserve"> </w:t>
            </w:r>
            <w:r>
              <w:rPr>
                <w:b/>
                <w:sz w:val="20"/>
              </w:rPr>
              <w:t>RW</w:t>
            </w:r>
          </w:p>
          <w:p w14:paraId="3FF43035" w14:textId="77777777" w:rsidR="00A82DDA" w:rsidRDefault="00A82DDA">
            <w:pPr>
              <w:pStyle w:val="TableParagraph"/>
              <w:spacing w:before="1"/>
              <w:ind w:right="264"/>
              <w:rPr>
                <w:b/>
                <w:sz w:val="20"/>
              </w:rPr>
            </w:pPr>
            <w:r>
              <w:rPr>
                <w:b/>
                <w:sz w:val="20"/>
              </w:rPr>
              <w:t>MSM clients screened for</w:t>
            </w:r>
          </w:p>
          <w:p w14:paraId="15EA3FD1" w14:textId="77777777" w:rsidR="00A82DDA" w:rsidRDefault="00A82DDA">
            <w:pPr>
              <w:pStyle w:val="TableParagraph"/>
              <w:spacing w:line="224" w:lineRule="exact"/>
              <w:rPr>
                <w:b/>
                <w:sz w:val="20"/>
              </w:rPr>
            </w:pPr>
            <w:r>
              <w:rPr>
                <w:b/>
                <w:sz w:val="20"/>
              </w:rPr>
              <w:t>gonorrhea</w:t>
            </w:r>
          </w:p>
        </w:tc>
        <w:tc>
          <w:tcPr>
            <w:tcW w:w="1855" w:type="dxa"/>
            <w:shd w:val="clear" w:color="auto" w:fill="DBE5F1" w:themeFill="accent1" w:themeFillTint="33"/>
          </w:tcPr>
          <w:p w14:paraId="729409CC" w14:textId="3CBF3850" w:rsidR="00A82DDA" w:rsidRDefault="00A82DDA" w:rsidP="00A82DDA">
            <w:pPr>
              <w:pStyle w:val="TableParagraph"/>
              <w:spacing w:before="1"/>
              <w:rPr>
                <w:sz w:val="20"/>
              </w:rPr>
            </w:pPr>
            <w:r w:rsidRPr="00A82DDA">
              <w:rPr>
                <w:sz w:val="20"/>
              </w:rPr>
              <w:t xml:space="preserve">83.0% of RW clients screened for syphilis </w:t>
            </w:r>
          </w:p>
          <w:p w14:paraId="605F2299" w14:textId="77777777" w:rsidR="00A82DDA" w:rsidRPr="00A82DDA" w:rsidRDefault="00A82DDA" w:rsidP="00A82DDA">
            <w:pPr>
              <w:pStyle w:val="TableParagraph"/>
              <w:spacing w:before="1"/>
              <w:rPr>
                <w:sz w:val="20"/>
              </w:rPr>
            </w:pPr>
          </w:p>
          <w:p w14:paraId="65FB03F6" w14:textId="77777777" w:rsidR="00A82DDA" w:rsidRDefault="00A82DDA" w:rsidP="00A82DDA">
            <w:pPr>
              <w:pStyle w:val="TableParagraph"/>
              <w:spacing w:before="1"/>
              <w:rPr>
                <w:sz w:val="20"/>
              </w:rPr>
            </w:pPr>
            <w:r w:rsidRPr="00A82DDA">
              <w:rPr>
                <w:sz w:val="20"/>
              </w:rPr>
              <w:t xml:space="preserve">90.2% of MSM clients screened for syphilis </w:t>
            </w:r>
          </w:p>
          <w:p w14:paraId="00B3F53C" w14:textId="77777777" w:rsidR="00A82DDA" w:rsidRDefault="00A82DDA" w:rsidP="00A82DDA">
            <w:pPr>
              <w:pStyle w:val="TableParagraph"/>
              <w:spacing w:before="1"/>
              <w:rPr>
                <w:sz w:val="20"/>
              </w:rPr>
            </w:pPr>
          </w:p>
          <w:p w14:paraId="6F9982F6" w14:textId="77777777" w:rsidR="00A82DDA" w:rsidRDefault="00A82DDA" w:rsidP="00A82DDA">
            <w:pPr>
              <w:pStyle w:val="TableParagraph"/>
              <w:spacing w:before="1"/>
              <w:rPr>
                <w:sz w:val="20"/>
              </w:rPr>
            </w:pPr>
            <w:r w:rsidRPr="00A82DDA">
              <w:rPr>
                <w:sz w:val="20"/>
              </w:rPr>
              <w:t xml:space="preserve">77.0% of MSM clients screened for gonorrhea </w:t>
            </w:r>
          </w:p>
          <w:p w14:paraId="53A383D3" w14:textId="77777777" w:rsidR="00A82DDA" w:rsidRDefault="00A82DDA" w:rsidP="00A82DDA">
            <w:pPr>
              <w:pStyle w:val="TableParagraph"/>
              <w:spacing w:before="1"/>
              <w:rPr>
                <w:sz w:val="20"/>
              </w:rPr>
            </w:pPr>
          </w:p>
          <w:p w14:paraId="24641F4E" w14:textId="65AB903D" w:rsidR="00A82DDA" w:rsidRDefault="00A82DDA" w:rsidP="00A82DDA">
            <w:pPr>
              <w:pStyle w:val="TableParagraph"/>
              <w:spacing w:before="1"/>
              <w:rPr>
                <w:sz w:val="20"/>
              </w:rPr>
            </w:pPr>
            <w:r>
              <w:rPr>
                <w:sz w:val="20"/>
              </w:rPr>
              <w:t>67.8% RW clients screened for Hep B</w:t>
            </w:r>
            <w:r w:rsidRPr="00A82DDA">
              <w:rPr>
                <w:sz w:val="20"/>
              </w:rPr>
              <w:t xml:space="preserve"> </w:t>
            </w:r>
          </w:p>
        </w:tc>
        <w:tc>
          <w:tcPr>
            <w:tcW w:w="1856" w:type="dxa"/>
            <w:shd w:val="clear" w:color="auto" w:fill="DBE5F1" w:themeFill="accent1" w:themeFillTint="33"/>
          </w:tcPr>
          <w:p w14:paraId="569EF13E" w14:textId="4F9864E9" w:rsidR="00A82DDA" w:rsidRDefault="00A82DDA">
            <w:pPr>
              <w:pStyle w:val="TableParagraph"/>
              <w:spacing w:before="1"/>
              <w:rPr>
                <w:sz w:val="20"/>
              </w:rPr>
            </w:pPr>
            <w:proofErr w:type="spellStart"/>
            <w:r>
              <w:rPr>
                <w:sz w:val="20"/>
              </w:rPr>
              <w:t>CAREWare</w:t>
            </w:r>
            <w:proofErr w:type="spellEnd"/>
          </w:p>
        </w:tc>
      </w:tr>
    </w:tbl>
    <w:p w14:paraId="667ADFD7" w14:textId="77777777" w:rsidR="001539C2" w:rsidRDefault="001539C2">
      <w:pPr>
        <w:rPr>
          <w:sz w:val="20"/>
        </w:rPr>
        <w:sectPr w:rsidR="001539C2" w:rsidSect="00A82DDA">
          <w:pgSz w:w="15840" w:h="12240" w:orient="landscape"/>
          <w:pgMar w:top="840" w:right="1200" w:bottom="1300" w:left="1400" w:header="0" w:footer="1017" w:gutter="0"/>
          <w:cols w:space="720"/>
          <w:docGrid w:linePitch="299"/>
        </w:sectPr>
      </w:pPr>
    </w:p>
    <w:p w14:paraId="12EA358B" w14:textId="77777777" w:rsidR="001539C2" w:rsidRDefault="002D420B">
      <w:pPr>
        <w:pStyle w:val="Heading2"/>
        <w:spacing w:before="59"/>
        <w:ind w:left="140" w:firstLine="0"/>
      </w:pPr>
      <w:bookmarkStart w:id="41" w:name="Goal_4:_Achieve_a_more_coordinated_respo"/>
      <w:bookmarkEnd w:id="41"/>
      <w:r>
        <w:rPr>
          <w:color w:val="C45811"/>
        </w:rPr>
        <w:t>Goal 4: Achieve a more coordinated response to the HIV epidemic</w:t>
      </w:r>
      <w:hyperlink w:anchor="_bookmark3" w:history="1">
        <w:r>
          <w:rPr>
            <w:color w:val="C45811"/>
            <w:vertAlign w:val="superscript"/>
          </w:rPr>
          <w:t>4</w:t>
        </w:r>
      </w:hyperlink>
    </w:p>
    <w:p w14:paraId="3E14C154" w14:textId="77777777" w:rsidR="001539C2" w:rsidRDefault="002D420B">
      <w:pPr>
        <w:pStyle w:val="Heading3"/>
        <w:spacing w:before="88"/>
      </w:pPr>
      <w:bookmarkStart w:id="42" w:name="Objective_4.1:_Support_collaboration,_co"/>
      <w:bookmarkEnd w:id="42"/>
      <w:r>
        <w:rPr>
          <w:color w:val="1F3762"/>
        </w:rPr>
        <w:t>Objective 4.1: Support collaboration, communication and coordination across all sectors</w:t>
      </w:r>
    </w:p>
    <w:p w14:paraId="3D499752" w14:textId="77777777" w:rsidR="001539C2" w:rsidRDefault="002D420B">
      <w:pPr>
        <w:spacing w:before="82" w:after="42"/>
        <w:ind w:left="140"/>
        <w:rPr>
          <w:rFonts w:ascii="Calibri Light"/>
          <w:i/>
        </w:rPr>
      </w:pPr>
      <w:bookmarkStart w:id="43" w:name="Strategy_4.1.1:_Continue_coordination_of"/>
      <w:bookmarkEnd w:id="43"/>
      <w:r>
        <w:rPr>
          <w:rFonts w:ascii="Calibri Light"/>
          <w:i/>
          <w:color w:val="833B0A"/>
        </w:rPr>
        <w:t xml:space="preserve">Strategy 4.1.1: Continue coordination of resources </w:t>
      </w:r>
    </w:p>
    <w:tbl>
      <w:tblPr>
        <w:tblW w:w="0" w:type="auto"/>
        <w:tblInd w:w="152" w:type="dxa"/>
        <w:tblLayout w:type="fixed"/>
        <w:tblCellMar>
          <w:left w:w="0" w:type="dxa"/>
          <w:right w:w="0" w:type="dxa"/>
        </w:tblCellMar>
        <w:tblLook w:val="01E0" w:firstRow="1" w:lastRow="1" w:firstColumn="1" w:lastColumn="1" w:noHBand="0" w:noVBand="0"/>
      </w:tblPr>
      <w:tblGrid>
        <w:gridCol w:w="1440"/>
        <w:gridCol w:w="2009"/>
        <w:gridCol w:w="1440"/>
        <w:gridCol w:w="2016"/>
        <w:gridCol w:w="1440"/>
        <w:gridCol w:w="1440"/>
        <w:gridCol w:w="3203"/>
      </w:tblGrid>
      <w:tr w:rsidR="0016342B" w14:paraId="533CB1A4" w14:textId="77777777" w:rsidTr="0016342B">
        <w:trPr>
          <w:trHeight w:val="559"/>
        </w:trPr>
        <w:tc>
          <w:tcPr>
            <w:tcW w:w="1440" w:type="dxa"/>
            <w:shd w:val="clear" w:color="auto" w:fill="5B9BD4"/>
          </w:tcPr>
          <w:p w14:paraId="4B3EFC88" w14:textId="77777777" w:rsidR="0016342B" w:rsidRDefault="0016342B">
            <w:pPr>
              <w:pStyle w:val="TableParagraph"/>
              <w:spacing w:before="7" w:line="270" w:lineRule="atLeast"/>
              <w:ind w:left="112" w:right="233"/>
            </w:pPr>
            <w:r>
              <w:rPr>
                <w:color w:val="FFFFFF"/>
              </w:rPr>
              <w:t>Responsible parties</w:t>
            </w:r>
          </w:p>
        </w:tc>
        <w:tc>
          <w:tcPr>
            <w:tcW w:w="2009" w:type="dxa"/>
            <w:shd w:val="clear" w:color="auto" w:fill="5B9BD4"/>
          </w:tcPr>
          <w:p w14:paraId="4A6ABBC8" w14:textId="77777777" w:rsidR="0016342B" w:rsidRDefault="0016342B">
            <w:pPr>
              <w:pStyle w:val="TableParagraph"/>
              <w:spacing w:before="9"/>
              <w:ind w:left="112"/>
            </w:pPr>
            <w:r>
              <w:rPr>
                <w:color w:val="FFFFFF"/>
              </w:rPr>
              <w:t>Activity</w:t>
            </w:r>
          </w:p>
        </w:tc>
        <w:tc>
          <w:tcPr>
            <w:tcW w:w="1440" w:type="dxa"/>
            <w:shd w:val="clear" w:color="auto" w:fill="5B9BD4"/>
          </w:tcPr>
          <w:p w14:paraId="7BB2C158" w14:textId="77777777" w:rsidR="0016342B" w:rsidRDefault="0016342B">
            <w:pPr>
              <w:pStyle w:val="TableParagraph"/>
              <w:spacing w:before="7" w:line="270" w:lineRule="atLeast"/>
              <w:ind w:left="112" w:right="249"/>
            </w:pPr>
            <w:r>
              <w:rPr>
                <w:color w:val="FFFFFF"/>
              </w:rPr>
              <w:t>Target Populations</w:t>
            </w:r>
          </w:p>
        </w:tc>
        <w:tc>
          <w:tcPr>
            <w:tcW w:w="2016" w:type="dxa"/>
            <w:shd w:val="clear" w:color="auto" w:fill="5B9BD4"/>
          </w:tcPr>
          <w:p w14:paraId="13B03712" w14:textId="77777777" w:rsidR="0016342B" w:rsidRDefault="0016342B">
            <w:pPr>
              <w:pStyle w:val="TableParagraph"/>
              <w:spacing w:before="9"/>
              <w:ind w:left="112"/>
            </w:pPr>
            <w:r>
              <w:rPr>
                <w:color w:val="FFFFFF"/>
              </w:rPr>
              <w:t>Data Indicators</w:t>
            </w:r>
          </w:p>
        </w:tc>
        <w:tc>
          <w:tcPr>
            <w:tcW w:w="1440" w:type="dxa"/>
            <w:shd w:val="clear" w:color="auto" w:fill="5B9BD4"/>
          </w:tcPr>
          <w:p w14:paraId="6A3D68CE" w14:textId="77777777" w:rsidR="0016342B" w:rsidRDefault="0016342B">
            <w:pPr>
              <w:pStyle w:val="TableParagraph"/>
              <w:spacing w:before="7" w:line="270" w:lineRule="atLeast"/>
              <w:ind w:left="112" w:right="561"/>
            </w:pPr>
            <w:r>
              <w:rPr>
                <w:color w:val="FFFFFF"/>
              </w:rPr>
              <w:t>Baseline 2016</w:t>
            </w:r>
          </w:p>
        </w:tc>
        <w:tc>
          <w:tcPr>
            <w:tcW w:w="1440" w:type="dxa"/>
            <w:shd w:val="clear" w:color="auto" w:fill="5B9BD4"/>
          </w:tcPr>
          <w:p w14:paraId="67E1F755" w14:textId="16CDF777" w:rsidR="0016342B" w:rsidRDefault="0016342B">
            <w:pPr>
              <w:pStyle w:val="TableParagraph"/>
              <w:spacing w:before="9"/>
              <w:ind w:left="112"/>
              <w:rPr>
                <w:color w:val="FFFFFF"/>
              </w:rPr>
            </w:pPr>
            <w:r>
              <w:rPr>
                <w:color w:val="FFFFFF"/>
              </w:rPr>
              <w:t>2019</w:t>
            </w:r>
          </w:p>
        </w:tc>
        <w:tc>
          <w:tcPr>
            <w:tcW w:w="3203" w:type="dxa"/>
            <w:shd w:val="clear" w:color="auto" w:fill="5B9BD4"/>
          </w:tcPr>
          <w:p w14:paraId="50EA9AAD" w14:textId="02EA0C2E" w:rsidR="0016342B" w:rsidRDefault="0016342B">
            <w:pPr>
              <w:pStyle w:val="TableParagraph"/>
              <w:spacing w:before="9"/>
              <w:ind w:left="112"/>
            </w:pPr>
            <w:r>
              <w:rPr>
                <w:color w:val="FFFFFF"/>
              </w:rPr>
              <w:t>Source</w:t>
            </w:r>
          </w:p>
        </w:tc>
      </w:tr>
      <w:tr w:rsidR="0016342B" w14:paraId="1995826A" w14:textId="77777777" w:rsidTr="0016342B">
        <w:trPr>
          <w:trHeight w:val="1708"/>
        </w:trPr>
        <w:tc>
          <w:tcPr>
            <w:tcW w:w="1440" w:type="dxa"/>
            <w:tcBorders>
              <w:left w:val="single" w:sz="4" w:space="0" w:color="9CC2E4"/>
              <w:bottom w:val="single" w:sz="4" w:space="0" w:color="9CC2E4"/>
              <w:right w:val="single" w:sz="4" w:space="0" w:color="9CC2E4"/>
            </w:tcBorders>
            <w:shd w:val="clear" w:color="auto" w:fill="FFFFFF" w:themeFill="background1"/>
          </w:tcPr>
          <w:p w14:paraId="5A77D5C4" w14:textId="77777777" w:rsidR="0016342B" w:rsidRDefault="0016342B">
            <w:pPr>
              <w:pStyle w:val="TableParagraph"/>
              <w:spacing w:line="243" w:lineRule="exact"/>
              <w:rPr>
                <w:sz w:val="20"/>
              </w:rPr>
            </w:pPr>
            <w:r>
              <w:rPr>
                <w:sz w:val="20"/>
              </w:rPr>
              <w:t>PDPH</w:t>
            </w:r>
          </w:p>
        </w:tc>
        <w:tc>
          <w:tcPr>
            <w:tcW w:w="2009" w:type="dxa"/>
            <w:tcBorders>
              <w:left w:val="single" w:sz="4" w:space="0" w:color="9CC2E4"/>
              <w:bottom w:val="single" w:sz="4" w:space="0" w:color="9CC2E4"/>
              <w:right w:val="single" w:sz="4" w:space="0" w:color="9CC2E4"/>
            </w:tcBorders>
            <w:shd w:val="clear" w:color="auto" w:fill="FFFFFF" w:themeFill="background1"/>
          </w:tcPr>
          <w:p w14:paraId="42509D57" w14:textId="77777777" w:rsidR="0016342B" w:rsidRDefault="0016342B">
            <w:pPr>
              <w:pStyle w:val="TableParagraph"/>
              <w:ind w:right="81"/>
              <w:rPr>
                <w:sz w:val="20"/>
              </w:rPr>
            </w:pPr>
            <w:r>
              <w:rPr>
                <w:sz w:val="20"/>
              </w:rPr>
              <w:t>Continue centralized grant administration of RW Parts, CDC, and other local funds for HIV prevention and care services in the</w:t>
            </w:r>
          </w:p>
          <w:p w14:paraId="29B0E3FB" w14:textId="77777777" w:rsidR="0016342B" w:rsidRDefault="0016342B">
            <w:pPr>
              <w:pStyle w:val="TableParagraph"/>
              <w:spacing w:line="225" w:lineRule="exact"/>
              <w:rPr>
                <w:sz w:val="20"/>
              </w:rPr>
            </w:pPr>
            <w:r>
              <w:rPr>
                <w:sz w:val="20"/>
              </w:rPr>
              <w:t>EMA.</w:t>
            </w:r>
          </w:p>
        </w:tc>
        <w:tc>
          <w:tcPr>
            <w:tcW w:w="1440" w:type="dxa"/>
            <w:tcBorders>
              <w:left w:val="single" w:sz="4" w:space="0" w:color="9CC2E4"/>
              <w:bottom w:val="single" w:sz="4" w:space="0" w:color="9CC2E4"/>
              <w:right w:val="single" w:sz="4" w:space="0" w:color="9CC2E4"/>
            </w:tcBorders>
            <w:shd w:val="clear" w:color="auto" w:fill="FFFFFF" w:themeFill="background1"/>
          </w:tcPr>
          <w:p w14:paraId="0226D1B4" w14:textId="77777777" w:rsidR="0016342B" w:rsidRDefault="0016342B">
            <w:pPr>
              <w:pStyle w:val="TableParagraph"/>
              <w:spacing w:line="243" w:lineRule="exact"/>
              <w:rPr>
                <w:sz w:val="20"/>
              </w:rPr>
            </w:pPr>
            <w:r>
              <w:rPr>
                <w:sz w:val="20"/>
              </w:rPr>
              <w:t>NA</w:t>
            </w:r>
          </w:p>
        </w:tc>
        <w:tc>
          <w:tcPr>
            <w:tcW w:w="2016" w:type="dxa"/>
            <w:tcBorders>
              <w:left w:val="single" w:sz="4" w:space="0" w:color="9CC2E4"/>
              <w:bottom w:val="single" w:sz="4" w:space="0" w:color="9CC2E4"/>
              <w:right w:val="single" w:sz="4" w:space="0" w:color="9CC2E4"/>
            </w:tcBorders>
            <w:shd w:val="clear" w:color="auto" w:fill="FFFFFF" w:themeFill="background1"/>
          </w:tcPr>
          <w:p w14:paraId="26479EBD" w14:textId="77777777" w:rsidR="0016342B" w:rsidRDefault="0016342B">
            <w:pPr>
              <w:pStyle w:val="TableParagraph"/>
              <w:spacing w:line="243" w:lineRule="exact"/>
              <w:rPr>
                <w:b/>
                <w:sz w:val="20"/>
              </w:rPr>
            </w:pPr>
            <w:r>
              <w:rPr>
                <w:b/>
                <w:color w:val="2E5395"/>
                <w:sz w:val="20"/>
              </w:rPr>
              <w:t>NA</w:t>
            </w:r>
          </w:p>
        </w:tc>
        <w:tc>
          <w:tcPr>
            <w:tcW w:w="1440" w:type="dxa"/>
            <w:tcBorders>
              <w:left w:val="single" w:sz="4" w:space="0" w:color="9CC2E4"/>
              <w:bottom w:val="single" w:sz="4" w:space="0" w:color="9CC2E4"/>
              <w:right w:val="single" w:sz="4" w:space="0" w:color="9CC2E4"/>
            </w:tcBorders>
            <w:shd w:val="clear" w:color="auto" w:fill="FFFFFF" w:themeFill="background1"/>
          </w:tcPr>
          <w:p w14:paraId="24A182EB" w14:textId="77777777" w:rsidR="0016342B" w:rsidRDefault="0016342B">
            <w:pPr>
              <w:pStyle w:val="TableParagraph"/>
              <w:spacing w:line="243" w:lineRule="exact"/>
              <w:rPr>
                <w:b/>
                <w:sz w:val="20"/>
              </w:rPr>
            </w:pPr>
            <w:r>
              <w:rPr>
                <w:b/>
                <w:color w:val="2E5395"/>
                <w:sz w:val="20"/>
              </w:rPr>
              <w:t>NA</w:t>
            </w:r>
          </w:p>
        </w:tc>
        <w:tc>
          <w:tcPr>
            <w:tcW w:w="1440" w:type="dxa"/>
            <w:tcBorders>
              <w:left w:val="single" w:sz="4" w:space="0" w:color="9CC2E4"/>
              <w:bottom w:val="single" w:sz="4" w:space="0" w:color="9CC2E4"/>
              <w:right w:val="single" w:sz="4" w:space="0" w:color="9CC2E4"/>
            </w:tcBorders>
            <w:shd w:val="clear" w:color="auto" w:fill="FFFFFF" w:themeFill="background1"/>
          </w:tcPr>
          <w:p w14:paraId="6EE22CF8" w14:textId="40EB211C" w:rsidR="0016342B" w:rsidRDefault="0016342B">
            <w:pPr>
              <w:pStyle w:val="TableParagraph"/>
              <w:spacing w:line="243" w:lineRule="exact"/>
              <w:rPr>
                <w:sz w:val="20"/>
              </w:rPr>
            </w:pPr>
            <w:r>
              <w:rPr>
                <w:sz w:val="20"/>
              </w:rPr>
              <w:t>NA</w:t>
            </w:r>
          </w:p>
        </w:tc>
        <w:tc>
          <w:tcPr>
            <w:tcW w:w="3203" w:type="dxa"/>
            <w:tcBorders>
              <w:left w:val="single" w:sz="4" w:space="0" w:color="9CC2E4"/>
              <w:bottom w:val="single" w:sz="4" w:space="0" w:color="9CC2E4"/>
              <w:right w:val="single" w:sz="4" w:space="0" w:color="9CC2E4"/>
            </w:tcBorders>
            <w:shd w:val="clear" w:color="auto" w:fill="FFFFFF" w:themeFill="background1"/>
          </w:tcPr>
          <w:p w14:paraId="63283C13" w14:textId="62DA61AE" w:rsidR="0016342B" w:rsidRDefault="0016342B">
            <w:pPr>
              <w:pStyle w:val="TableParagraph"/>
              <w:spacing w:line="243" w:lineRule="exact"/>
              <w:rPr>
                <w:sz w:val="20"/>
              </w:rPr>
            </w:pPr>
            <w:r>
              <w:rPr>
                <w:sz w:val="20"/>
              </w:rPr>
              <w:t>NA</w:t>
            </w:r>
          </w:p>
        </w:tc>
      </w:tr>
    </w:tbl>
    <w:p w14:paraId="17B8EA5C" w14:textId="77777777" w:rsidR="001539C2" w:rsidRDefault="001539C2">
      <w:pPr>
        <w:pStyle w:val="BodyText"/>
        <w:spacing w:before="10"/>
        <w:rPr>
          <w:rFonts w:ascii="Calibri Light"/>
          <w:i/>
          <w:sz w:val="26"/>
        </w:rPr>
      </w:pPr>
    </w:p>
    <w:p w14:paraId="2C039AB3" w14:textId="77777777" w:rsidR="001539C2" w:rsidRDefault="002D420B">
      <w:pPr>
        <w:spacing w:after="42"/>
        <w:ind w:left="140"/>
        <w:rPr>
          <w:rFonts w:ascii="Calibri Light"/>
          <w:i/>
        </w:rPr>
      </w:pPr>
      <w:bookmarkStart w:id="44" w:name="Strategy_4.1.2:_Continue_outreach_and_ed"/>
      <w:bookmarkEnd w:id="44"/>
      <w:r>
        <w:rPr>
          <w:rFonts w:ascii="Calibri Light"/>
          <w:i/>
          <w:color w:val="833B0A"/>
        </w:rPr>
        <w:t xml:space="preserve">Strategy 4.1.2: Continue outreach and education to clinical providers outside the RW system </w:t>
      </w:r>
    </w:p>
    <w:tbl>
      <w:tblPr>
        <w:tblW w:w="0" w:type="auto"/>
        <w:tblInd w:w="152" w:type="dxa"/>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16342B" w14:paraId="1E6C3AB1" w14:textId="77777777" w:rsidTr="0016342B">
        <w:trPr>
          <w:trHeight w:val="556"/>
        </w:trPr>
        <w:tc>
          <w:tcPr>
            <w:tcW w:w="1855" w:type="dxa"/>
            <w:shd w:val="clear" w:color="auto" w:fill="5B9BD4"/>
          </w:tcPr>
          <w:p w14:paraId="21527F40" w14:textId="77777777" w:rsidR="0016342B" w:rsidRDefault="0016342B">
            <w:pPr>
              <w:pStyle w:val="TableParagraph"/>
              <w:spacing w:before="5" w:line="270" w:lineRule="atLeast"/>
              <w:ind w:left="112" w:right="233"/>
            </w:pPr>
            <w:r>
              <w:rPr>
                <w:color w:val="FFFFFF"/>
              </w:rPr>
              <w:t>Responsible parties</w:t>
            </w:r>
          </w:p>
        </w:tc>
        <w:tc>
          <w:tcPr>
            <w:tcW w:w="1855" w:type="dxa"/>
            <w:shd w:val="clear" w:color="auto" w:fill="5B9BD4"/>
          </w:tcPr>
          <w:p w14:paraId="74E872E5" w14:textId="77777777" w:rsidR="0016342B" w:rsidRDefault="0016342B">
            <w:pPr>
              <w:pStyle w:val="TableParagraph"/>
              <w:spacing w:before="6"/>
              <w:ind w:left="112"/>
            </w:pPr>
            <w:r>
              <w:rPr>
                <w:color w:val="FFFFFF"/>
              </w:rPr>
              <w:t>Activity</w:t>
            </w:r>
          </w:p>
        </w:tc>
        <w:tc>
          <w:tcPr>
            <w:tcW w:w="1856" w:type="dxa"/>
            <w:shd w:val="clear" w:color="auto" w:fill="5B9BD4"/>
          </w:tcPr>
          <w:p w14:paraId="148CA152" w14:textId="77777777" w:rsidR="0016342B" w:rsidRDefault="0016342B">
            <w:pPr>
              <w:pStyle w:val="TableParagraph"/>
              <w:spacing w:before="5" w:line="270" w:lineRule="atLeast"/>
              <w:ind w:left="112" w:right="242"/>
            </w:pPr>
            <w:r>
              <w:rPr>
                <w:color w:val="FFFFFF"/>
              </w:rPr>
              <w:t>Target Populations</w:t>
            </w:r>
          </w:p>
        </w:tc>
        <w:tc>
          <w:tcPr>
            <w:tcW w:w="1855" w:type="dxa"/>
            <w:shd w:val="clear" w:color="auto" w:fill="5B9BD4"/>
          </w:tcPr>
          <w:p w14:paraId="72159071" w14:textId="77777777" w:rsidR="0016342B" w:rsidRDefault="0016342B">
            <w:pPr>
              <w:pStyle w:val="TableParagraph"/>
              <w:spacing w:before="6"/>
              <w:ind w:left="112"/>
            </w:pPr>
            <w:r>
              <w:rPr>
                <w:color w:val="FFFFFF"/>
              </w:rPr>
              <w:t>Data Indicators</w:t>
            </w:r>
          </w:p>
        </w:tc>
        <w:tc>
          <w:tcPr>
            <w:tcW w:w="1856" w:type="dxa"/>
            <w:shd w:val="clear" w:color="auto" w:fill="5B9BD4"/>
          </w:tcPr>
          <w:p w14:paraId="40532E18" w14:textId="77777777" w:rsidR="0016342B" w:rsidRDefault="0016342B">
            <w:pPr>
              <w:pStyle w:val="TableParagraph"/>
              <w:spacing w:before="5" w:line="270" w:lineRule="atLeast"/>
              <w:ind w:left="112" w:right="561"/>
            </w:pPr>
            <w:r>
              <w:rPr>
                <w:color w:val="FFFFFF"/>
              </w:rPr>
              <w:t>Baseline 2016</w:t>
            </w:r>
          </w:p>
        </w:tc>
        <w:tc>
          <w:tcPr>
            <w:tcW w:w="1855" w:type="dxa"/>
            <w:shd w:val="clear" w:color="auto" w:fill="5B9BD4"/>
          </w:tcPr>
          <w:p w14:paraId="097B74B2" w14:textId="77777777" w:rsidR="0016342B" w:rsidRDefault="0016342B">
            <w:pPr>
              <w:pStyle w:val="TableParagraph"/>
              <w:spacing w:before="6"/>
              <w:ind w:left="112"/>
              <w:rPr>
                <w:color w:val="FFFFFF"/>
              </w:rPr>
            </w:pPr>
          </w:p>
        </w:tc>
        <w:tc>
          <w:tcPr>
            <w:tcW w:w="1856" w:type="dxa"/>
            <w:shd w:val="clear" w:color="auto" w:fill="5B9BD4"/>
          </w:tcPr>
          <w:p w14:paraId="521C300D" w14:textId="06EE929E" w:rsidR="0016342B" w:rsidRDefault="0016342B">
            <w:pPr>
              <w:pStyle w:val="TableParagraph"/>
              <w:spacing w:before="6"/>
              <w:ind w:left="112"/>
            </w:pPr>
            <w:r>
              <w:rPr>
                <w:color w:val="FFFFFF"/>
              </w:rPr>
              <w:t>Source</w:t>
            </w:r>
          </w:p>
        </w:tc>
      </w:tr>
      <w:tr w:rsidR="0016342B" w14:paraId="260120C0" w14:textId="77777777" w:rsidTr="00C058F1">
        <w:trPr>
          <w:trHeight w:val="2930"/>
        </w:trPr>
        <w:tc>
          <w:tcPr>
            <w:tcW w:w="1855" w:type="dxa"/>
            <w:tcBorders>
              <w:left w:val="single" w:sz="4" w:space="0" w:color="9CC2E4"/>
              <w:bottom w:val="single" w:sz="4" w:space="0" w:color="9CC2E4"/>
              <w:right w:val="single" w:sz="4" w:space="0" w:color="9CC2E4"/>
            </w:tcBorders>
            <w:shd w:val="clear" w:color="auto" w:fill="DBE5F1" w:themeFill="accent1" w:themeFillTint="33"/>
          </w:tcPr>
          <w:p w14:paraId="39145538" w14:textId="77777777" w:rsidR="0016342B" w:rsidRDefault="0016342B">
            <w:pPr>
              <w:pStyle w:val="TableParagraph"/>
              <w:spacing w:line="243" w:lineRule="exact"/>
              <w:rPr>
                <w:sz w:val="20"/>
              </w:rPr>
            </w:pPr>
            <w:r>
              <w:rPr>
                <w:sz w:val="20"/>
              </w:rPr>
              <w:t>PDPH</w:t>
            </w:r>
          </w:p>
          <w:p w14:paraId="5C1612AB" w14:textId="77777777" w:rsidR="0016342B" w:rsidRDefault="0016342B">
            <w:pPr>
              <w:pStyle w:val="TableParagraph"/>
              <w:ind w:right="201"/>
              <w:rPr>
                <w:sz w:val="20"/>
              </w:rPr>
            </w:pPr>
            <w:r>
              <w:rPr>
                <w:w w:val="95"/>
                <w:sz w:val="20"/>
              </w:rPr>
              <w:t xml:space="preserve">Mid-Atlantic </w:t>
            </w:r>
            <w:r>
              <w:rPr>
                <w:sz w:val="20"/>
              </w:rPr>
              <w:t>AETC</w:t>
            </w:r>
          </w:p>
          <w:p w14:paraId="55D71558" w14:textId="77777777" w:rsidR="0016342B" w:rsidRDefault="0016342B">
            <w:pPr>
              <w:pStyle w:val="TableParagraph"/>
              <w:spacing w:line="243" w:lineRule="exact"/>
              <w:rPr>
                <w:sz w:val="20"/>
              </w:rPr>
            </w:pPr>
            <w:r>
              <w:rPr>
                <w:sz w:val="20"/>
              </w:rPr>
              <w:t>NJ AETC</w:t>
            </w:r>
          </w:p>
        </w:tc>
        <w:tc>
          <w:tcPr>
            <w:tcW w:w="1855" w:type="dxa"/>
            <w:tcBorders>
              <w:left w:val="single" w:sz="4" w:space="0" w:color="9CC2E4"/>
              <w:bottom w:val="single" w:sz="4" w:space="0" w:color="9CC2E4"/>
              <w:right w:val="single" w:sz="4" w:space="0" w:color="9CC2E4"/>
            </w:tcBorders>
            <w:shd w:val="clear" w:color="auto" w:fill="DBE5F1" w:themeFill="accent1" w:themeFillTint="33"/>
          </w:tcPr>
          <w:p w14:paraId="375AA809" w14:textId="77777777" w:rsidR="0016342B" w:rsidRDefault="0016342B">
            <w:pPr>
              <w:pStyle w:val="TableParagraph"/>
              <w:ind w:right="139"/>
              <w:rPr>
                <w:sz w:val="20"/>
              </w:rPr>
            </w:pPr>
            <w:r>
              <w:rPr>
                <w:sz w:val="20"/>
              </w:rPr>
              <w:t>Educate and update clinical providers throughout the EMA on the most current evidence-based guidelines and protocols, including but not limited to routine HIV screening and PrEP provision</w:t>
            </w:r>
          </w:p>
        </w:tc>
        <w:tc>
          <w:tcPr>
            <w:tcW w:w="1856" w:type="dxa"/>
            <w:tcBorders>
              <w:left w:val="single" w:sz="4" w:space="0" w:color="9CC2E4"/>
              <w:bottom w:val="single" w:sz="4" w:space="0" w:color="9CC2E4"/>
              <w:right w:val="single" w:sz="4" w:space="0" w:color="9CC2E4"/>
            </w:tcBorders>
            <w:shd w:val="clear" w:color="auto" w:fill="DBE5F1" w:themeFill="accent1" w:themeFillTint="33"/>
          </w:tcPr>
          <w:p w14:paraId="2BED3DA8" w14:textId="77777777" w:rsidR="0016342B" w:rsidRDefault="0016342B">
            <w:pPr>
              <w:pStyle w:val="TableParagraph"/>
              <w:ind w:right="216"/>
              <w:rPr>
                <w:sz w:val="20"/>
              </w:rPr>
            </w:pPr>
            <w:r>
              <w:rPr>
                <w:sz w:val="20"/>
              </w:rPr>
              <w:t xml:space="preserve">Clinical </w:t>
            </w:r>
            <w:r>
              <w:rPr>
                <w:w w:val="95"/>
                <w:sz w:val="20"/>
              </w:rPr>
              <w:t>providers</w:t>
            </w:r>
          </w:p>
        </w:tc>
        <w:tc>
          <w:tcPr>
            <w:tcW w:w="1855" w:type="dxa"/>
            <w:tcBorders>
              <w:left w:val="single" w:sz="4" w:space="0" w:color="9CC2E4"/>
              <w:bottom w:val="single" w:sz="4" w:space="0" w:color="9CC2E4"/>
              <w:right w:val="single" w:sz="4" w:space="0" w:color="9CC2E4"/>
            </w:tcBorders>
            <w:shd w:val="clear" w:color="auto" w:fill="DBE5F1" w:themeFill="accent1" w:themeFillTint="33"/>
          </w:tcPr>
          <w:p w14:paraId="47632E72" w14:textId="77777777" w:rsidR="0016342B" w:rsidRDefault="0016342B">
            <w:pPr>
              <w:pStyle w:val="TableParagraph"/>
              <w:spacing w:line="243" w:lineRule="exact"/>
              <w:rPr>
                <w:b/>
                <w:sz w:val="20"/>
              </w:rPr>
            </w:pPr>
            <w:r>
              <w:rPr>
                <w:b/>
                <w:color w:val="2E5395"/>
                <w:sz w:val="20"/>
              </w:rPr>
              <w:t># of trainings</w:t>
            </w:r>
          </w:p>
        </w:tc>
        <w:tc>
          <w:tcPr>
            <w:tcW w:w="1856" w:type="dxa"/>
            <w:tcBorders>
              <w:left w:val="single" w:sz="4" w:space="0" w:color="9CC2E4"/>
              <w:bottom w:val="single" w:sz="4" w:space="0" w:color="9CC2E4"/>
              <w:right w:val="single" w:sz="4" w:space="0" w:color="9CC2E4"/>
            </w:tcBorders>
            <w:shd w:val="clear" w:color="auto" w:fill="DBE5F1" w:themeFill="accent1" w:themeFillTint="33"/>
          </w:tcPr>
          <w:p w14:paraId="42F9B224" w14:textId="77777777" w:rsidR="0016342B" w:rsidRDefault="0016342B">
            <w:pPr>
              <w:pStyle w:val="TableParagraph"/>
              <w:spacing w:line="243" w:lineRule="exact"/>
              <w:rPr>
                <w:b/>
                <w:sz w:val="20"/>
              </w:rPr>
            </w:pPr>
            <w:r>
              <w:rPr>
                <w:b/>
                <w:color w:val="2E5395"/>
                <w:sz w:val="20"/>
              </w:rPr>
              <w:t>22 trainings</w:t>
            </w:r>
          </w:p>
          <w:p w14:paraId="0033EA0C" w14:textId="77777777" w:rsidR="0016342B" w:rsidRDefault="0016342B">
            <w:pPr>
              <w:pStyle w:val="TableParagraph"/>
              <w:ind w:right="187"/>
              <w:rPr>
                <w:b/>
                <w:sz w:val="20"/>
              </w:rPr>
            </w:pPr>
            <w:r>
              <w:rPr>
                <w:b/>
                <w:color w:val="2E5395"/>
                <w:sz w:val="20"/>
              </w:rPr>
              <w:t>about PrEP, 3 trainings about third- party billing, and one training on trauma for clinical providers by the AETC.</w:t>
            </w:r>
          </w:p>
        </w:tc>
        <w:tc>
          <w:tcPr>
            <w:tcW w:w="1855" w:type="dxa"/>
            <w:tcBorders>
              <w:left w:val="single" w:sz="4" w:space="0" w:color="9CC2E4"/>
              <w:bottom w:val="single" w:sz="4" w:space="0" w:color="9CC2E4"/>
              <w:right w:val="single" w:sz="4" w:space="0" w:color="9CC2E4"/>
            </w:tcBorders>
            <w:shd w:val="clear" w:color="auto" w:fill="DBE5F1" w:themeFill="accent1" w:themeFillTint="33"/>
          </w:tcPr>
          <w:p w14:paraId="70CB066C" w14:textId="3D1D3BFB" w:rsidR="0016342B" w:rsidRDefault="00C058F1">
            <w:pPr>
              <w:pStyle w:val="TableParagraph"/>
              <w:ind w:right="201"/>
              <w:rPr>
                <w:w w:val="95"/>
                <w:sz w:val="20"/>
              </w:rPr>
            </w:pPr>
            <w:r>
              <w:rPr>
                <w:w w:val="95"/>
                <w:sz w:val="20"/>
              </w:rPr>
              <w:t>78 trainings</w:t>
            </w:r>
          </w:p>
        </w:tc>
        <w:tc>
          <w:tcPr>
            <w:tcW w:w="1856" w:type="dxa"/>
            <w:tcBorders>
              <w:left w:val="single" w:sz="4" w:space="0" w:color="9CC2E4"/>
              <w:bottom w:val="single" w:sz="4" w:space="0" w:color="9CC2E4"/>
              <w:right w:val="single" w:sz="4" w:space="0" w:color="9CC2E4"/>
            </w:tcBorders>
            <w:shd w:val="clear" w:color="auto" w:fill="DBE5F1" w:themeFill="accent1" w:themeFillTint="33"/>
          </w:tcPr>
          <w:p w14:paraId="62A66F1A" w14:textId="6038741A" w:rsidR="0016342B" w:rsidRDefault="0016342B">
            <w:pPr>
              <w:pStyle w:val="TableParagraph"/>
              <w:ind w:right="201"/>
              <w:rPr>
                <w:sz w:val="20"/>
              </w:rPr>
            </w:pPr>
            <w:r>
              <w:rPr>
                <w:w w:val="95"/>
                <w:sz w:val="20"/>
              </w:rPr>
              <w:t xml:space="preserve">Mid-Atlantic </w:t>
            </w:r>
            <w:r>
              <w:rPr>
                <w:sz w:val="20"/>
              </w:rPr>
              <w:t>AETC</w:t>
            </w:r>
          </w:p>
        </w:tc>
      </w:tr>
    </w:tbl>
    <w:p w14:paraId="1452219F" w14:textId="77777777" w:rsidR="001539C2" w:rsidRDefault="001539C2">
      <w:pPr>
        <w:pStyle w:val="BodyText"/>
        <w:rPr>
          <w:rFonts w:ascii="Calibri Light"/>
          <w:i/>
          <w:sz w:val="20"/>
        </w:rPr>
      </w:pPr>
    </w:p>
    <w:p w14:paraId="7487EC1C" w14:textId="77777777" w:rsidR="001539C2" w:rsidRDefault="001539C2">
      <w:pPr>
        <w:pStyle w:val="BodyText"/>
        <w:rPr>
          <w:rFonts w:ascii="Calibri Light"/>
          <w:i/>
          <w:sz w:val="20"/>
        </w:rPr>
      </w:pPr>
    </w:p>
    <w:p w14:paraId="1D79E144" w14:textId="56285DA6" w:rsidR="001539C2" w:rsidRDefault="00771755">
      <w:pPr>
        <w:pStyle w:val="BodyText"/>
        <w:spacing w:before="2"/>
        <w:rPr>
          <w:rFonts w:ascii="Calibri Light"/>
          <w:i/>
          <w:sz w:val="14"/>
        </w:rPr>
      </w:pPr>
      <w:r>
        <w:rPr>
          <w:noProof/>
          <w:lang w:bidi="ar-SA"/>
        </w:rPr>
        <mc:AlternateContent>
          <mc:Choice Requires="wps">
            <w:drawing>
              <wp:anchor distT="0" distB="0" distL="0" distR="0" simplePos="0" relativeHeight="251662336" behindDoc="1" locked="0" layoutInCell="1" allowOverlap="1" wp14:anchorId="30A3C166" wp14:editId="1824C864">
                <wp:simplePos x="0" y="0"/>
                <wp:positionH relativeFrom="page">
                  <wp:posOffset>914400</wp:posOffset>
                </wp:positionH>
                <wp:positionV relativeFrom="paragraph">
                  <wp:posOffset>140335</wp:posOffset>
                </wp:positionV>
                <wp:extent cx="1828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4D8A" id="Freeform 4" o:spid="_x0000_s1026" style="position:absolute;margin-left:1in;margin-top:11.05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" path="m,l2880,e" filled="f" strokeweight=".72pt">
                <v:path arrowok="t" o:connecttype="custom" o:connectlocs="0,0;1828800,0" o:connectangles="0,0"/>
                <w10:wrap type="topAndBottom" anchorx="page"/>
              </v:shape>
            </w:pict>
          </mc:Fallback>
        </mc:AlternateContent>
      </w:r>
    </w:p>
    <w:p w14:paraId="67C3A12D" w14:textId="77777777" w:rsidR="001539C2" w:rsidRDefault="002D420B">
      <w:pPr>
        <w:spacing w:before="69"/>
        <w:ind w:left="140" w:right="597" w:hanging="1"/>
        <w:rPr>
          <w:sz w:val="20"/>
        </w:rPr>
      </w:pPr>
      <w:bookmarkStart w:id="45" w:name="_bookmark3"/>
      <w:bookmarkEnd w:id="45"/>
      <w:r>
        <w:rPr>
          <w:position w:val="7"/>
          <w:sz w:val="13"/>
        </w:rPr>
        <w:t xml:space="preserve">4 </w:t>
      </w:r>
      <w:r>
        <w:rPr>
          <w:sz w:val="20"/>
        </w:rPr>
        <w:t>Many of the activities under Goal 4 do not have target populations or data indicators because of the nature of the activity, particularly those related to increasing collaboration and coordination with integrated planning partners and stakeholders. See Section III for detailed discussion about how these activities will be monitored.</w:t>
      </w:r>
    </w:p>
    <w:p w14:paraId="570B3362" w14:textId="77777777" w:rsidR="001539C2" w:rsidRDefault="001539C2">
      <w:pPr>
        <w:rPr>
          <w:sz w:val="20"/>
        </w:rPr>
        <w:sectPr w:rsidR="001539C2" w:rsidSect="0016342B">
          <w:pgSz w:w="15840" w:h="12240" w:orient="landscape"/>
          <w:pgMar w:top="840" w:right="1200" w:bottom="1300" w:left="1380" w:header="0" w:footer="1017" w:gutter="0"/>
          <w:cols w:space="720"/>
          <w:docGrid w:linePitch="299"/>
        </w:sectPr>
      </w:pPr>
    </w:p>
    <w:p w14:paraId="63BF0FFD" w14:textId="77777777" w:rsidR="001539C2" w:rsidRDefault="002D420B">
      <w:pPr>
        <w:spacing w:before="37" w:after="2" w:line="276" w:lineRule="auto"/>
        <w:ind w:left="139" w:right="1111"/>
        <w:rPr>
          <w:rFonts w:ascii="Calibri Light"/>
          <w:i/>
        </w:rPr>
      </w:pPr>
      <w:bookmarkStart w:id="46" w:name="Strategy_4.1.3:_Continue_and_expand_effo"/>
      <w:bookmarkEnd w:id="46"/>
      <w:r>
        <w:rPr>
          <w:rFonts w:ascii="Calibri Light"/>
          <w:i/>
          <w:color w:val="833B0A"/>
        </w:rPr>
        <w:t xml:space="preserve">Strategy 4.1.3: Continue and expand efforts to make relevant public data accessible, useful and user- centered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16342B" w14:paraId="0DD15824" w14:textId="77777777" w:rsidTr="0016342B">
        <w:trPr>
          <w:trHeight w:val="556"/>
        </w:trPr>
        <w:tc>
          <w:tcPr>
            <w:tcW w:w="1855" w:type="dxa"/>
            <w:tcBorders>
              <w:top w:val="nil"/>
              <w:left w:val="nil"/>
              <w:bottom w:val="nil"/>
              <w:right w:val="nil"/>
            </w:tcBorders>
            <w:shd w:val="clear" w:color="auto" w:fill="5B9BD4"/>
          </w:tcPr>
          <w:p w14:paraId="33D55180" w14:textId="77777777" w:rsidR="0016342B" w:rsidRDefault="0016342B">
            <w:pPr>
              <w:pStyle w:val="TableParagraph"/>
              <w:spacing w:before="5" w:line="266" w:lineRule="exact"/>
              <w:ind w:left="112" w:right="233"/>
            </w:pPr>
            <w:r>
              <w:rPr>
                <w:color w:val="FFFFFF"/>
              </w:rPr>
              <w:t>Responsible parties</w:t>
            </w:r>
          </w:p>
        </w:tc>
        <w:tc>
          <w:tcPr>
            <w:tcW w:w="1855" w:type="dxa"/>
            <w:tcBorders>
              <w:top w:val="nil"/>
              <w:left w:val="nil"/>
              <w:bottom w:val="nil"/>
              <w:right w:val="nil"/>
            </w:tcBorders>
            <w:shd w:val="clear" w:color="auto" w:fill="5B9BD4"/>
          </w:tcPr>
          <w:p w14:paraId="19A46741" w14:textId="77777777" w:rsidR="0016342B" w:rsidRDefault="0016342B">
            <w:pPr>
              <w:pStyle w:val="TableParagraph"/>
              <w:spacing w:before="9"/>
              <w:ind w:left="112"/>
            </w:pPr>
            <w:r>
              <w:rPr>
                <w:color w:val="FFFFFF"/>
              </w:rPr>
              <w:t>Activity</w:t>
            </w:r>
          </w:p>
        </w:tc>
        <w:tc>
          <w:tcPr>
            <w:tcW w:w="1856" w:type="dxa"/>
            <w:tcBorders>
              <w:top w:val="nil"/>
              <w:left w:val="nil"/>
              <w:bottom w:val="nil"/>
              <w:right w:val="nil"/>
            </w:tcBorders>
            <w:shd w:val="clear" w:color="auto" w:fill="5B9BD4"/>
          </w:tcPr>
          <w:p w14:paraId="5319F497" w14:textId="77777777" w:rsidR="0016342B" w:rsidRDefault="0016342B">
            <w:pPr>
              <w:pStyle w:val="TableParagraph"/>
              <w:spacing w:before="5" w:line="266" w:lineRule="exact"/>
              <w:ind w:left="112" w:right="249"/>
            </w:pPr>
            <w:r>
              <w:rPr>
                <w:color w:val="FFFFFF"/>
              </w:rPr>
              <w:t>Target Populations</w:t>
            </w:r>
          </w:p>
        </w:tc>
        <w:tc>
          <w:tcPr>
            <w:tcW w:w="1855" w:type="dxa"/>
            <w:tcBorders>
              <w:top w:val="nil"/>
              <w:left w:val="nil"/>
              <w:bottom w:val="nil"/>
              <w:right w:val="nil"/>
            </w:tcBorders>
            <w:shd w:val="clear" w:color="auto" w:fill="5B9BD4"/>
          </w:tcPr>
          <w:p w14:paraId="25C925BD" w14:textId="77777777" w:rsidR="0016342B" w:rsidRDefault="0016342B">
            <w:pPr>
              <w:pStyle w:val="TableParagraph"/>
              <w:spacing w:before="9"/>
              <w:ind w:left="112"/>
            </w:pPr>
            <w:r>
              <w:rPr>
                <w:color w:val="FFFFFF"/>
              </w:rPr>
              <w:t>Data Indicators</w:t>
            </w:r>
          </w:p>
        </w:tc>
        <w:tc>
          <w:tcPr>
            <w:tcW w:w="1856" w:type="dxa"/>
            <w:tcBorders>
              <w:top w:val="nil"/>
              <w:left w:val="nil"/>
              <w:bottom w:val="nil"/>
              <w:right w:val="nil"/>
            </w:tcBorders>
            <w:shd w:val="clear" w:color="auto" w:fill="5B9BD4"/>
          </w:tcPr>
          <w:p w14:paraId="30B9982E" w14:textId="77777777" w:rsidR="0016342B" w:rsidRDefault="0016342B">
            <w:pPr>
              <w:pStyle w:val="TableParagraph"/>
              <w:spacing w:before="5" w:line="266" w:lineRule="exact"/>
              <w:ind w:left="112" w:right="561"/>
            </w:pPr>
            <w:r>
              <w:rPr>
                <w:color w:val="FFFFFF"/>
              </w:rPr>
              <w:t>Baseline 2016</w:t>
            </w:r>
          </w:p>
        </w:tc>
        <w:tc>
          <w:tcPr>
            <w:tcW w:w="1855" w:type="dxa"/>
            <w:tcBorders>
              <w:top w:val="nil"/>
              <w:left w:val="nil"/>
              <w:bottom w:val="nil"/>
              <w:right w:val="nil"/>
            </w:tcBorders>
            <w:shd w:val="clear" w:color="auto" w:fill="5B9BD4"/>
          </w:tcPr>
          <w:p w14:paraId="47F19FBB" w14:textId="505B03DF" w:rsidR="0016342B" w:rsidRDefault="0016342B">
            <w:pPr>
              <w:pStyle w:val="TableParagraph"/>
              <w:spacing w:before="9"/>
              <w:ind w:left="112"/>
              <w:rPr>
                <w:color w:val="FFFFFF"/>
              </w:rPr>
            </w:pPr>
            <w:r>
              <w:rPr>
                <w:color w:val="FFFFFF"/>
              </w:rPr>
              <w:t>2019</w:t>
            </w:r>
          </w:p>
        </w:tc>
        <w:tc>
          <w:tcPr>
            <w:tcW w:w="1856" w:type="dxa"/>
            <w:tcBorders>
              <w:top w:val="nil"/>
              <w:left w:val="nil"/>
              <w:bottom w:val="nil"/>
              <w:right w:val="nil"/>
            </w:tcBorders>
            <w:shd w:val="clear" w:color="auto" w:fill="5B9BD4"/>
          </w:tcPr>
          <w:p w14:paraId="5B0FF25A" w14:textId="7EFCEBDE" w:rsidR="0016342B" w:rsidRDefault="0016342B">
            <w:pPr>
              <w:pStyle w:val="TableParagraph"/>
              <w:spacing w:before="9"/>
              <w:ind w:left="112"/>
            </w:pPr>
            <w:r>
              <w:rPr>
                <w:color w:val="FFFFFF"/>
              </w:rPr>
              <w:t>Source</w:t>
            </w:r>
          </w:p>
        </w:tc>
      </w:tr>
      <w:tr w:rsidR="0016342B" w14:paraId="2AE02A55" w14:textId="77777777" w:rsidTr="0016342B">
        <w:trPr>
          <w:trHeight w:val="2685"/>
        </w:trPr>
        <w:tc>
          <w:tcPr>
            <w:tcW w:w="1855" w:type="dxa"/>
            <w:tcBorders>
              <w:top w:val="nil"/>
            </w:tcBorders>
            <w:shd w:val="clear" w:color="auto" w:fill="DEEAF6"/>
          </w:tcPr>
          <w:p w14:paraId="332F10B4" w14:textId="77777777" w:rsidR="0016342B" w:rsidRDefault="0016342B">
            <w:pPr>
              <w:pStyle w:val="TableParagraph"/>
              <w:spacing w:line="243" w:lineRule="exact"/>
              <w:rPr>
                <w:sz w:val="20"/>
              </w:rPr>
            </w:pPr>
            <w:r>
              <w:rPr>
                <w:sz w:val="20"/>
              </w:rPr>
              <w:t>OHP</w:t>
            </w:r>
          </w:p>
        </w:tc>
        <w:tc>
          <w:tcPr>
            <w:tcW w:w="1855" w:type="dxa"/>
            <w:tcBorders>
              <w:top w:val="nil"/>
            </w:tcBorders>
            <w:shd w:val="clear" w:color="auto" w:fill="DEEAF6"/>
          </w:tcPr>
          <w:p w14:paraId="2FA0A900" w14:textId="77777777" w:rsidR="0016342B" w:rsidRDefault="0016342B">
            <w:pPr>
              <w:pStyle w:val="TableParagraph"/>
              <w:ind w:right="312"/>
              <w:rPr>
                <w:sz w:val="20"/>
              </w:rPr>
            </w:pPr>
            <w:r>
              <w:rPr>
                <w:sz w:val="20"/>
              </w:rPr>
              <w:t>Develop and implement a HIV services resource inventory database for public use</w:t>
            </w:r>
          </w:p>
        </w:tc>
        <w:tc>
          <w:tcPr>
            <w:tcW w:w="1856" w:type="dxa"/>
            <w:tcBorders>
              <w:top w:val="nil"/>
            </w:tcBorders>
            <w:shd w:val="clear" w:color="auto" w:fill="DEEAF6"/>
          </w:tcPr>
          <w:p w14:paraId="41803626" w14:textId="77777777" w:rsidR="0016342B" w:rsidRDefault="0016342B">
            <w:pPr>
              <w:pStyle w:val="TableParagraph"/>
              <w:ind w:right="202"/>
              <w:rPr>
                <w:sz w:val="20"/>
              </w:rPr>
            </w:pPr>
            <w:r>
              <w:rPr>
                <w:sz w:val="20"/>
              </w:rPr>
              <w:t>RW providers PLWH</w:t>
            </w:r>
          </w:p>
          <w:p w14:paraId="6EAA1EC7" w14:textId="77777777" w:rsidR="0016342B" w:rsidRDefault="0016342B">
            <w:pPr>
              <w:pStyle w:val="TableParagraph"/>
              <w:ind w:right="85"/>
              <w:rPr>
                <w:sz w:val="20"/>
              </w:rPr>
            </w:pPr>
            <w:r>
              <w:rPr>
                <w:sz w:val="20"/>
              </w:rPr>
              <w:t>Social workers Clinical providers People seeking HIV</w:t>
            </w:r>
          </w:p>
          <w:p w14:paraId="0F6BA35E" w14:textId="77777777" w:rsidR="0016342B" w:rsidRDefault="0016342B">
            <w:pPr>
              <w:pStyle w:val="TableParagraph"/>
              <w:spacing w:before="1"/>
              <w:ind w:right="370"/>
              <w:rPr>
                <w:sz w:val="20"/>
              </w:rPr>
            </w:pPr>
            <w:r>
              <w:rPr>
                <w:w w:val="95"/>
                <w:sz w:val="20"/>
              </w:rPr>
              <w:t xml:space="preserve">prevention </w:t>
            </w:r>
            <w:r>
              <w:rPr>
                <w:sz w:val="20"/>
              </w:rPr>
              <w:t>services Health</w:t>
            </w:r>
          </w:p>
          <w:p w14:paraId="2F67165B" w14:textId="77777777" w:rsidR="0016342B" w:rsidRDefault="0016342B">
            <w:pPr>
              <w:pStyle w:val="TableParagraph"/>
              <w:spacing w:line="223" w:lineRule="exact"/>
              <w:rPr>
                <w:sz w:val="20"/>
              </w:rPr>
            </w:pPr>
            <w:r>
              <w:rPr>
                <w:sz w:val="20"/>
              </w:rPr>
              <w:t>navigators</w:t>
            </w:r>
          </w:p>
        </w:tc>
        <w:tc>
          <w:tcPr>
            <w:tcW w:w="1855" w:type="dxa"/>
            <w:tcBorders>
              <w:top w:val="nil"/>
            </w:tcBorders>
            <w:shd w:val="clear" w:color="auto" w:fill="DEEAF6"/>
          </w:tcPr>
          <w:p w14:paraId="20D1664B" w14:textId="77777777" w:rsidR="0016342B" w:rsidRDefault="0016342B">
            <w:pPr>
              <w:pStyle w:val="TableParagraph"/>
              <w:spacing w:line="243" w:lineRule="exact"/>
              <w:rPr>
                <w:b/>
                <w:sz w:val="20"/>
              </w:rPr>
            </w:pPr>
            <w:r>
              <w:rPr>
                <w:b/>
                <w:color w:val="2E5395"/>
                <w:sz w:val="20"/>
              </w:rPr>
              <w:t>Product launch</w:t>
            </w:r>
          </w:p>
        </w:tc>
        <w:tc>
          <w:tcPr>
            <w:tcW w:w="1856" w:type="dxa"/>
            <w:tcBorders>
              <w:top w:val="nil"/>
            </w:tcBorders>
            <w:shd w:val="clear" w:color="auto" w:fill="DEEAF6"/>
          </w:tcPr>
          <w:p w14:paraId="1C4E1ECB" w14:textId="77777777" w:rsidR="0016342B" w:rsidRDefault="0016342B">
            <w:pPr>
              <w:pStyle w:val="TableParagraph"/>
              <w:ind w:right="268"/>
              <w:rPr>
                <w:b/>
                <w:sz w:val="20"/>
              </w:rPr>
            </w:pPr>
            <w:r>
              <w:rPr>
                <w:b/>
                <w:color w:val="2E5395"/>
                <w:sz w:val="20"/>
              </w:rPr>
              <w:t>Launched December 2017 at hivphilly.org</w:t>
            </w:r>
          </w:p>
        </w:tc>
        <w:tc>
          <w:tcPr>
            <w:tcW w:w="1855" w:type="dxa"/>
            <w:tcBorders>
              <w:top w:val="nil"/>
            </w:tcBorders>
            <w:shd w:val="clear" w:color="auto" w:fill="DEEAF6"/>
          </w:tcPr>
          <w:p w14:paraId="090B650E" w14:textId="7FB0E4F9" w:rsidR="0016342B" w:rsidRDefault="0016342B">
            <w:pPr>
              <w:pStyle w:val="TableParagraph"/>
              <w:spacing w:line="243" w:lineRule="exact"/>
              <w:rPr>
                <w:sz w:val="20"/>
              </w:rPr>
            </w:pPr>
            <w:r>
              <w:rPr>
                <w:sz w:val="20"/>
              </w:rPr>
              <w:t>Database on hivphily.org – updated and expanded ongoing</w:t>
            </w:r>
          </w:p>
        </w:tc>
        <w:tc>
          <w:tcPr>
            <w:tcW w:w="1856" w:type="dxa"/>
            <w:tcBorders>
              <w:top w:val="nil"/>
            </w:tcBorders>
            <w:shd w:val="clear" w:color="auto" w:fill="DEEAF6"/>
          </w:tcPr>
          <w:p w14:paraId="7C001986" w14:textId="1B899AFC" w:rsidR="0016342B" w:rsidRDefault="0016342B">
            <w:pPr>
              <w:pStyle w:val="TableParagraph"/>
              <w:spacing w:line="243" w:lineRule="exact"/>
              <w:rPr>
                <w:sz w:val="20"/>
              </w:rPr>
            </w:pPr>
            <w:r>
              <w:rPr>
                <w:sz w:val="20"/>
              </w:rPr>
              <w:t>OHP</w:t>
            </w:r>
          </w:p>
        </w:tc>
      </w:tr>
      <w:tr w:rsidR="0016342B" w14:paraId="3B62A45F" w14:textId="77777777" w:rsidTr="0016342B">
        <w:trPr>
          <w:trHeight w:val="3419"/>
        </w:trPr>
        <w:tc>
          <w:tcPr>
            <w:tcW w:w="1855" w:type="dxa"/>
          </w:tcPr>
          <w:p w14:paraId="74C4D412" w14:textId="77777777" w:rsidR="0016342B" w:rsidRDefault="0016342B">
            <w:pPr>
              <w:pStyle w:val="TableParagraph"/>
              <w:spacing w:before="1"/>
              <w:rPr>
                <w:sz w:val="20"/>
              </w:rPr>
            </w:pPr>
            <w:r>
              <w:rPr>
                <w:sz w:val="20"/>
              </w:rPr>
              <w:t>OHP</w:t>
            </w:r>
          </w:p>
        </w:tc>
        <w:tc>
          <w:tcPr>
            <w:tcW w:w="1855" w:type="dxa"/>
          </w:tcPr>
          <w:p w14:paraId="3E08A489" w14:textId="77777777" w:rsidR="0016342B" w:rsidRDefault="0016342B">
            <w:pPr>
              <w:pStyle w:val="TableParagraph"/>
              <w:spacing w:before="1"/>
              <w:ind w:right="96"/>
              <w:rPr>
                <w:sz w:val="20"/>
              </w:rPr>
            </w:pPr>
            <w:r>
              <w:rPr>
                <w:sz w:val="20"/>
              </w:rPr>
              <w:t>Develop and disseminate materials that are accessible, usable, and audience- centered using both traditional and digital methods to support informed community planning</w:t>
            </w:r>
          </w:p>
        </w:tc>
        <w:tc>
          <w:tcPr>
            <w:tcW w:w="1856" w:type="dxa"/>
          </w:tcPr>
          <w:p w14:paraId="6C9CE81E" w14:textId="77777777" w:rsidR="0016342B" w:rsidRDefault="0016342B">
            <w:pPr>
              <w:pStyle w:val="TableParagraph"/>
              <w:spacing w:before="1" w:line="243" w:lineRule="exact"/>
              <w:rPr>
                <w:sz w:val="20"/>
              </w:rPr>
            </w:pPr>
            <w:r>
              <w:rPr>
                <w:sz w:val="20"/>
              </w:rPr>
              <w:t>HIPC</w:t>
            </w:r>
          </w:p>
          <w:p w14:paraId="5A81CA9F" w14:textId="77777777" w:rsidR="0016342B" w:rsidRDefault="0016342B">
            <w:pPr>
              <w:pStyle w:val="TableParagraph"/>
              <w:ind w:right="290"/>
              <w:rPr>
                <w:sz w:val="20"/>
              </w:rPr>
            </w:pPr>
            <w:r>
              <w:rPr>
                <w:sz w:val="20"/>
              </w:rPr>
              <w:t xml:space="preserve">Federal partners Local </w:t>
            </w:r>
            <w:r>
              <w:rPr>
                <w:w w:val="95"/>
                <w:sz w:val="20"/>
              </w:rPr>
              <w:t xml:space="preserve">stakeholders </w:t>
            </w:r>
            <w:r>
              <w:rPr>
                <w:sz w:val="20"/>
              </w:rPr>
              <w:t>PADOH NJDPH</w:t>
            </w:r>
          </w:p>
          <w:p w14:paraId="40471C30" w14:textId="77777777" w:rsidR="0016342B" w:rsidRDefault="0016342B">
            <w:pPr>
              <w:pStyle w:val="TableParagraph"/>
              <w:spacing w:before="1"/>
              <w:ind w:right="159"/>
              <w:rPr>
                <w:sz w:val="20"/>
              </w:rPr>
            </w:pPr>
            <w:r>
              <w:rPr>
                <w:sz w:val="20"/>
              </w:rPr>
              <w:t>County health departments PLWH</w:t>
            </w:r>
          </w:p>
          <w:p w14:paraId="031142E5" w14:textId="77777777" w:rsidR="0016342B" w:rsidRDefault="0016342B">
            <w:pPr>
              <w:pStyle w:val="TableParagraph"/>
              <w:ind w:right="202"/>
              <w:rPr>
                <w:sz w:val="20"/>
              </w:rPr>
            </w:pPr>
            <w:r>
              <w:rPr>
                <w:sz w:val="20"/>
              </w:rPr>
              <w:t>RW providers HIV</w:t>
            </w:r>
          </w:p>
          <w:p w14:paraId="483FFC6B" w14:textId="77777777" w:rsidR="0016342B" w:rsidRDefault="0016342B">
            <w:pPr>
              <w:pStyle w:val="TableParagraph"/>
              <w:spacing w:line="243" w:lineRule="exact"/>
              <w:rPr>
                <w:sz w:val="20"/>
              </w:rPr>
            </w:pPr>
            <w:r>
              <w:rPr>
                <w:sz w:val="20"/>
              </w:rPr>
              <w:t>prevention</w:t>
            </w:r>
          </w:p>
          <w:p w14:paraId="59C37BAC" w14:textId="77777777" w:rsidR="0016342B" w:rsidRDefault="0016342B">
            <w:pPr>
              <w:pStyle w:val="TableParagraph"/>
              <w:spacing w:line="225" w:lineRule="exact"/>
              <w:rPr>
                <w:sz w:val="20"/>
              </w:rPr>
            </w:pPr>
            <w:r>
              <w:rPr>
                <w:sz w:val="20"/>
              </w:rPr>
              <w:t>providers</w:t>
            </w:r>
          </w:p>
        </w:tc>
        <w:tc>
          <w:tcPr>
            <w:tcW w:w="1855" w:type="dxa"/>
          </w:tcPr>
          <w:p w14:paraId="3B6C6E6B" w14:textId="77777777" w:rsidR="0016342B" w:rsidRDefault="0016342B">
            <w:pPr>
              <w:pStyle w:val="TableParagraph"/>
              <w:spacing w:before="1"/>
              <w:rPr>
                <w:b/>
                <w:sz w:val="20"/>
              </w:rPr>
            </w:pPr>
            <w:r>
              <w:rPr>
                <w:b/>
                <w:sz w:val="20"/>
              </w:rPr>
              <w:t>NA</w:t>
            </w:r>
          </w:p>
        </w:tc>
        <w:tc>
          <w:tcPr>
            <w:tcW w:w="1856" w:type="dxa"/>
          </w:tcPr>
          <w:p w14:paraId="49D4DF27" w14:textId="77777777" w:rsidR="0016342B" w:rsidRDefault="0016342B">
            <w:pPr>
              <w:pStyle w:val="TableParagraph"/>
              <w:spacing w:before="1"/>
              <w:rPr>
                <w:b/>
                <w:sz w:val="20"/>
              </w:rPr>
            </w:pPr>
            <w:r>
              <w:rPr>
                <w:b/>
                <w:sz w:val="20"/>
              </w:rPr>
              <w:t>NA</w:t>
            </w:r>
          </w:p>
        </w:tc>
        <w:tc>
          <w:tcPr>
            <w:tcW w:w="1855" w:type="dxa"/>
          </w:tcPr>
          <w:p w14:paraId="01398462" w14:textId="67B59978" w:rsidR="0016342B" w:rsidRDefault="0016342B">
            <w:pPr>
              <w:pStyle w:val="TableParagraph"/>
              <w:spacing w:before="1"/>
              <w:rPr>
                <w:sz w:val="20"/>
              </w:rPr>
            </w:pPr>
            <w:r>
              <w:rPr>
                <w:sz w:val="20"/>
              </w:rPr>
              <w:t>NA</w:t>
            </w:r>
          </w:p>
        </w:tc>
        <w:tc>
          <w:tcPr>
            <w:tcW w:w="1856" w:type="dxa"/>
          </w:tcPr>
          <w:p w14:paraId="0681C4AC" w14:textId="153083B5" w:rsidR="0016342B" w:rsidRDefault="0016342B">
            <w:pPr>
              <w:pStyle w:val="TableParagraph"/>
              <w:spacing w:before="1"/>
              <w:rPr>
                <w:sz w:val="20"/>
              </w:rPr>
            </w:pPr>
            <w:r>
              <w:rPr>
                <w:sz w:val="20"/>
              </w:rPr>
              <w:t>OHP</w:t>
            </w:r>
          </w:p>
        </w:tc>
      </w:tr>
      <w:tr w:rsidR="0016342B" w14:paraId="0EC318F2" w14:textId="77777777" w:rsidTr="0016342B">
        <w:trPr>
          <w:trHeight w:val="1708"/>
        </w:trPr>
        <w:tc>
          <w:tcPr>
            <w:tcW w:w="1855" w:type="dxa"/>
            <w:shd w:val="clear" w:color="auto" w:fill="DEEAF6"/>
          </w:tcPr>
          <w:p w14:paraId="52489898" w14:textId="77777777" w:rsidR="0016342B" w:rsidRDefault="0016342B">
            <w:pPr>
              <w:pStyle w:val="TableParagraph"/>
              <w:ind w:right="542"/>
              <w:rPr>
                <w:sz w:val="20"/>
              </w:rPr>
            </w:pPr>
            <w:r>
              <w:rPr>
                <w:sz w:val="20"/>
              </w:rPr>
              <w:t xml:space="preserve">OHP PDPH </w:t>
            </w:r>
            <w:r>
              <w:rPr>
                <w:w w:val="95"/>
                <w:sz w:val="20"/>
              </w:rPr>
              <w:t xml:space="preserve">PADOH </w:t>
            </w:r>
            <w:r>
              <w:rPr>
                <w:sz w:val="20"/>
              </w:rPr>
              <w:t>NJDPH</w:t>
            </w:r>
          </w:p>
        </w:tc>
        <w:tc>
          <w:tcPr>
            <w:tcW w:w="1855" w:type="dxa"/>
            <w:shd w:val="clear" w:color="auto" w:fill="DEEAF6"/>
          </w:tcPr>
          <w:p w14:paraId="4612CF04" w14:textId="77777777" w:rsidR="0016342B" w:rsidRDefault="0016342B">
            <w:pPr>
              <w:pStyle w:val="TableParagraph"/>
              <w:ind w:right="393"/>
              <w:rPr>
                <w:sz w:val="20"/>
              </w:rPr>
            </w:pPr>
            <w:r>
              <w:rPr>
                <w:sz w:val="20"/>
              </w:rPr>
              <w:t>Improve efforts to provide HPG and HIPC with timely, accurate, and accessible data to inform decision-</w:t>
            </w:r>
          </w:p>
          <w:p w14:paraId="5A9CB773" w14:textId="77777777" w:rsidR="0016342B" w:rsidRDefault="0016342B">
            <w:pPr>
              <w:pStyle w:val="TableParagraph"/>
              <w:spacing w:line="225" w:lineRule="exact"/>
              <w:rPr>
                <w:sz w:val="20"/>
              </w:rPr>
            </w:pPr>
            <w:r>
              <w:rPr>
                <w:sz w:val="20"/>
              </w:rPr>
              <w:t>making</w:t>
            </w:r>
          </w:p>
        </w:tc>
        <w:tc>
          <w:tcPr>
            <w:tcW w:w="1856" w:type="dxa"/>
            <w:shd w:val="clear" w:color="auto" w:fill="DEEAF6"/>
          </w:tcPr>
          <w:p w14:paraId="49369F4D" w14:textId="77777777" w:rsidR="0016342B" w:rsidRDefault="0016342B">
            <w:pPr>
              <w:pStyle w:val="TableParagraph"/>
              <w:spacing w:line="243" w:lineRule="exact"/>
              <w:rPr>
                <w:sz w:val="20"/>
              </w:rPr>
            </w:pPr>
            <w:r>
              <w:rPr>
                <w:sz w:val="20"/>
              </w:rPr>
              <w:t>HIPC</w:t>
            </w:r>
          </w:p>
          <w:p w14:paraId="4F8A35B9" w14:textId="77777777" w:rsidR="0016342B" w:rsidRDefault="0016342B">
            <w:pPr>
              <w:pStyle w:val="TableParagraph"/>
              <w:rPr>
                <w:sz w:val="20"/>
              </w:rPr>
            </w:pPr>
            <w:r>
              <w:rPr>
                <w:sz w:val="20"/>
              </w:rPr>
              <w:t>stakeholders</w:t>
            </w:r>
          </w:p>
        </w:tc>
        <w:tc>
          <w:tcPr>
            <w:tcW w:w="1855" w:type="dxa"/>
            <w:shd w:val="clear" w:color="auto" w:fill="DEEAF6"/>
          </w:tcPr>
          <w:p w14:paraId="043BD181" w14:textId="77777777" w:rsidR="0016342B" w:rsidRDefault="0016342B">
            <w:pPr>
              <w:pStyle w:val="TableParagraph"/>
              <w:ind w:right="103"/>
              <w:rPr>
                <w:b/>
                <w:sz w:val="20"/>
              </w:rPr>
            </w:pPr>
            <w:r>
              <w:rPr>
                <w:b/>
                <w:color w:val="2E5395"/>
                <w:sz w:val="20"/>
              </w:rPr>
              <w:t>Planning body survey results</w:t>
            </w:r>
          </w:p>
        </w:tc>
        <w:tc>
          <w:tcPr>
            <w:tcW w:w="1856" w:type="dxa"/>
            <w:shd w:val="clear" w:color="auto" w:fill="DEEAF6"/>
          </w:tcPr>
          <w:p w14:paraId="05E0E66F" w14:textId="77777777" w:rsidR="0016342B" w:rsidRDefault="0016342B">
            <w:pPr>
              <w:pStyle w:val="TableParagraph"/>
              <w:ind w:right="350"/>
              <w:rPr>
                <w:b/>
                <w:sz w:val="20"/>
              </w:rPr>
            </w:pPr>
            <w:r>
              <w:rPr>
                <w:b/>
                <w:color w:val="2E5395"/>
                <w:sz w:val="20"/>
              </w:rPr>
              <w:t>Data to be collected in 2019</w:t>
            </w:r>
          </w:p>
        </w:tc>
        <w:tc>
          <w:tcPr>
            <w:tcW w:w="1855" w:type="dxa"/>
            <w:shd w:val="clear" w:color="auto" w:fill="DEEAF6"/>
          </w:tcPr>
          <w:p w14:paraId="6E59E00A" w14:textId="3EED9FF7" w:rsidR="0016342B" w:rsidRDefault="0016342B">
            <w:pPr>
              <w:pStyle w:val="TableParagraph"/>
              <w:spacing w:line="243" w:lineRule="exact"/>
              <w:rPr>
                <w:sz w:val="20"/>
              </w:rPr>
            </w:pPr>
            <w:r>
              <w:rPr>
                <w:sz w:val="20"/>
              </w:rPr>
              <w:t>Ongoing efforts to collect feedback and evaluation data from HIPC members and community members about documents and other resources</w:t>
            </w:r>
          </w:p>
        </w:tc>
        <w:tc>
          <w:tcPr>
            <w:tcW w:w="1856" w:type="dxa"/>
            <w:shd w:val="clear" w:color="auto" w:fill="DEEAF6"/>
          </w:tcPr>
          <w:p w14:paraId="1FF4D604" w14:textId="16985DF9" w:rsidR="0016342B" w:rsidRDefault="0016342B">
            <w:pPr>
              <w:pStyle w:val="TableParagraph"/>
              <w:spacing w:line="243" w:lineRule="exact"/>
              <w:rPr>
                <w:sz w:val="20"/>
              </w:rPr>
            </w:pPr>
            <w:r>
              <w:rPr>
                <w:sz w:val="20"/>
              </w:rPr>
              <w:t>OHP</w:t>
            </w:r>
          </w:p>
        </w:tc>
      </w:tr>
    </w:tbl>
    <w:p w14:paraId="6DA0A5F2" w14:textId="77777777" w:rsidR="001539C2" w:rsidRDefault="001539C2">
      <w:pPr>
        <w:spacing w:line="243" w:lineRule="exact"/>
        <w:rPr>
          <w:sz w:val="20"/>
        </w:rPr>
        <w:sectPr w:rsidR="001539C2" w:rsidSect="0016342B">
          <w:pgSz w:w="15840" w:h="12240" w:orient="landscape"/>
          <w:pgMar w:top="840" w:right="1200" w:bottom="1300" w:left="1400" w:header="0" w:footer="1017" w:gutter="0"/>
          <w:cols w:space="720"/>
          <w:docGrid w:linePitch="299"/>
        </w:sectPr>
      </w:pPr>
    </w:p>
    <w:p w14:paraId="470B314B" w14:textId="77777777" w:rsidR="001539C2" w:rsidRDefault="002D420B">
      <w:pPr>
        <w:pStyle w:val="Heading3"/>
        <w:spacing w:line="276" w:lineRule="auto"/>
        <w:ind w:right="611"/>
      </w:pPr>
      <w:bookmarkStart w:id="47" w:name="Objective_4.2:_Facilitate_collaboration,"/>
      <w:bookmarkEnd w:id="47"/>
      <w:r>
        <w:rPr>
          <w:color w:val="1F3762"/>
        </w:rPr>
        <w:t>Objective 4.2: Facilitate collaboration, communication and coordination in integrated planning activities</w:t>
      </w:r>
    </w:p>
    <w:p w14:paraId="136EF82B" w14:textId="77777777" w:rsidR="001539C2" w:rsidRDefault="002D420B">
      <w:pPr>
        <w:spacing w:before="39" w:after="42"/>
        <w:ind w:left="140"/>
        <w:rPr>
          <w:rFonts w:ascii="Calibri Light"/>
          <w:i/>
        </w:rPr>
      </w:pPr>
      <w:bookmarkStart w:id="48" w:name="Strategy_4.2.1:_Foster_relationships_bet"/>
      <w:bookmarkEnd w:id="48"/>
      <w:r>
        <w:rPr>
          <w:rFonts w:ascii="Calibri Light"/>
          <w:i/>
          <w:color w:val="833B0A"/>
        </w:rPr>
        <w:t xml:space="preserve">Strategy 4.2.1: Foster relationships between health departments within the EMA </w:t>
      </w:r>
    </w:p>
    <w:tbl>
      <w:tblPr>
        <w:tblW w:w="0" w:type="auto"/>
        <w:tblInd w:w="152" w:type="dxa"/>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16342B" w14:paraId="0E45B10A" w14:textId="77777777" w:rsidTr="0016342B">
        <w:trPr>
          <w:trHeight w:val="556"/>
        </w:trPr>
        <w:tc>
          <w:tcPr>
            <w:tcW w:w="1855" w:type="dxa"/>
            <w:shd w:val="clear" w:color="auto" w:fill="5B9BD4"/>
          </w:tcPr>
          <w:p w14:paraId="23334F02" w14:textId="77777777" w:rsidR="0016342B" w:rsidRDefault="0016342B">
            <w:pPr>
              <w:pStyle w:val="TableParagraph"/>
              <w:spacing w:before="5" w:line="270" w:lineRule="atLeast"/>
              <w:ind w:left="112" w:right="233"/>
            </w:pPr>
            <w:r>
              <w:rPr>
                <w:color w:val="FFFFFF"/>
              </w:rPr>
              <w:t>Responsible parties</w:t>
            </w:r>
          </w:p>
        </w:tc>
        <w:tc>
          <w:tcPr>
            <w:tcW w:w="1855" w:type="dxa"/>
            <w:shd w:val="clear" w:color="auto" w:fill="5B9BD4"/>
          </w:tcPr>
          <w:p w14:paraId="026ABAD9" w14:textId="77777777" w:rsidR="0016342B" w:rsidRDefault="0016342B">
            <w:pPr>
              <w:pStyle w:val="TableParagraph"/>
              <w:spacing w:before="6"/>
              <w:ind w:left="112"/>
            </w:pPr>
            <w:r>
              <w:rPr>
                <w:color w:val="FFFFFF"/>
              </w:rPr>
              <w:t>Activity</w:t>
            </w:r>
          </w:p>
        </w:tc>
        <w:tc>
          <w:tcPr>
            <w:tcW w:w="1856" w:type="dxa"/>
            <w:shd w:val="clear" w:color="auto" w:fill="5B9BD4"/>
          </w:tcPr>
          <w:p w14:paraId="538ED65F" w14:textId="77777777" w:rsidR="0016342B" w:rsidRDefault="0016342B">
            <w:pPr>
              <w:pStyle w:val="TableParagraph"/>
              <w:spacing w:before="5" w:line="270" w:lineRule="atLeast"/>
              <w:ind w:left="112" w:right="249"/>
            </w:pPr>
            <w:r>
              <w:rPr>
                <w:color w:val="FFFFFF"/>
              </w:rPr>
              <w:t>Target Populations</w:t>
            </w:r>
          </w:p>
        </w:tc>
        <w:tc>
          <w:tcPr>
            <w:tcW w:w="1855" w:type="dxa"/>
            <w:shd w:val="clear" w:color="auto" w:fill="5B9BD4"/>
          </w:tcPr>
          <w:p w14:paraId="29C2D58E" w14:textId="77777777" w:rsidR="0016342B" w:rsidRDefault="0016342B">
            <w:pPr>
              <w:pStyle w:val="TableParagraph"/>
              <w:spacing w:before="6"/>
              <w:ind w:left="112"/>
            </w:pPr>
            <w:r>
              <w:rPr>
                <w:color w:val="FFFFFF"/>
              </w:rPr>
              <w:t>Data Indicators</w:t>
            </w:r>
          </w:p>
        </w:tc>
        <w:tc>
          <w:tcPr>
            <w:tcW w:w="1856" w:type="dxa"/>
            <w:shd w:val="clear" w:color="auto" w:fill="5B9BD4"/>
          </w:tcPr>
          <w:p w14:paraId="3287674D" w14:textId="77777777" w:rsidR="0016342B" w:rsidRDefault="0016342B">
            <w:pPr>
              <w:pStyle w:val="TableParagraph"/>
              <w:spacing w:before="5" w:line="270" w:lineRule="atLeast"/>
              <w:ind w:left="112" w:right="561"/>
            </w:pPr>
            <w:r>
              <w:rPr>
                <w:color w:val="FFFFFF"/>
              </w:rPr>
              <w:t>Baseline 2016</w:t>
            </w:r>
          </w:p>
        </w:tc>
        <w:tc>
          <w:tcPr>
            <w:tcW w:w="1855" w:type="dxa"/>
            <w:shd w:val="clear" w:color="auto" w:fill="5B9BD4"/>
          </w:tcPr>
          <w:p w14:paraId="3367D381" w14:textId="77777777" w:rsidR="0016342B" w:rsidRDefault="0016342B">
            <w:pPr>
              <w:pStyle w:val="TableParagraph"/>
              <w:spacing w:before="6"/>
              <w:ind w:left="112"/>
              <w:rPr>
                <w:color w:val="FFFFFF"/>
              </w:rPr>
            </w:pPr>
          </w:p>
        </w:tc>
        <w:tc>
          <w:tcPr>
            <w:tcW w:w="1856" w:type="dxa"/>
            <w:shd w:val="clear" w:color="auto" w:fill="5B9BD4"/>
          </w:tcPr>
          <w:p w14:paraId="0F92D017" w14:textId="60F1B2DE" w:rsidR="0016342B" w:rsidRDefault="0016342B">
            <w:pPr>
              <w:pStyle w:val="TableParagraph"/>
              <w:spacing w:before="6"/>
              <w:ind w:left="112"/>
            </w:pPr>
            <w:r>
              <w:rPr>
                <w:color w:val="FFFFFF"/>
              </w:rPr>
              <w:t>Source</w:t>
            </w:r>
          </w:p>
        </w:tc>
      </w:tr>
      <w:tr w:rsidR="0016342B" w14:paraId="756545D4" w14:textId="77777777" w:rsidTr="0016342B">
        <w:trPr>
          <w:trHeight w:val="1953"/>
        </w:trPr>
        <w:tc>
          <w:tcPr>
            <w:tcW w:w="1855" w:type="dxa"/>
            <w:tcBorders>
              <w:left w:val="single" w:sz="4" w:space="0" w:color="9CC2E4"/>
              <w:bottom w:val="single" w:sz="4" w:space="0" w:color="9CC2E4"/>
              <w:right w:val="single" w:sz="4" w:space="0" w:color="9CC2E4"/>
            </w:tcBorders>
            <w:shd w:val="clear" w:color="auto" w:fill="DEEAF6"/>
          </w:tcPr>
          <w:p w14:paraId="22A58654" w14:textId="77777777" w:rsidR="0016342B" w:rsidRDefault="0016342B">
            <w:pPr>
              <w:pStyle w:val="TableParagraph"/>
              <w:spacing w:line="243" w:lineRule="exact"/>
              <w:rPr>
                <w:sz w:val="20"/>
              </w:rPr>
            </w:pPr>
            <w:r>
              <w:rPr>
                <w:sz w:val="20"/>
              </w:rPr>
              <w:t>OHP</w:t>
            </w:r>
          </w:p>
        </w:tc>
        <w:tc>
          <w:tcPr>
            <w:tcW w:w="1855" w:type="dxa"/>
            <w:tcBorders>
              <w:left w:val="single" w:sz="4" w:space="0" w:color="9CC2E4"/>
              <w:bottom w:val="single" w:sz="4" w:space="0" w:color="9CC2E4"/>
              <w:right w:val="single" w:sz="4" w:space="0" w:color="9CC2E4"/>
            </w:tcBorders>
            <w:shd w:val="clear" w:color="auto" w:fill="DEEAF6"/>
          </w:tcPr>
          <w:p w14:paraId="431F191C" w14:textId="77777777" w:rsidR="0016342B" w:rsidRDefault="0016342B">
            <w:pPr>
              <w:pStyle w:val="TableParagraph"/>
              <w:ind w:right="208"/>
              <w:rPr>
                <w:sz w:val="20"/>
              </w:rPr>
            </w:pPr>
            <w:r>
              <w:rPr>
                <w:sz w:val="20"/>
              </w:rPr>
              <w:t>Hold a meeting of integrated planning partners to further collaboration, communication, and coordination</w:t>
            </w:r>
          </w:p>
        </w:tc>
        <w:tc>
          <w:tcPr>
            <w:tcW w:w="1856" w:type="dxa"/>
            <w:tcBorders>
              <w:left w:val="single" w:sz="4" w:space="0" w:color="9CC2E4"/>
              <w:bottom w:val="single" w:sz="4" w:space="0" w:color="9CC2E4"/>
              <w:right w:val="single" w:sz="4" w:space="0" w:color="9CC2E4"/>
            </w:tcBorders>
            <w:shd w:val="clear" w:color="auto" w:fill="DEEAF6"/>
          </w:tcPr>
          <w:p w14:paraId="1B1323C9" w14:textId="77777777" w:rsidR="0016342B" w:rsidRDefault="0016342B">
            <w:pPr>
              <w:pStyle w:val="TableParagraph"/>
              <w:ind w:right="497"/>
              <w:rPr>
                <w:sz w:val="20"/>
              </w:rPr>
            </w:pPr>
            <w:r>
              <w:rPr>
                <w:sz w:val="20"/>
              </w:rPr>
              <w:t xml:space="preserve">PDPH NJDPH </w:t>
            </w:r>
            <w:r>
              <w:rPr>
                <w:w w:val="95"/>
                <w:sz w:val="20"/>
              </w:rPr>
              <w:t>PADOH</w:t>
            </w:r>
          </w:p>
          <w:p w14:paraId="48509CFA" w14:textId="77777777" w:rsidR="0016342B" w:rsidRDefault="0016342B">
            <w:pPr>
              <w:pStyle w:val="TableParagraph"/>
              <w:ind w:right="142"/>
              <w:rPr>
                <w:sz w:val="20"/>
              </w:rPr>
            </w:pPr>
            <w:r>
              <w:rPr>
                <w:sz w:val="20"/>
              </w:rPr>
              <w:t>HIPC co-chairs NJ HPG co-</w:t>
            </w:r>
          </w:p>
          <w:p w14:paraId="57A2FD2F" w14:textId="77777777" w:rsidR="0016342B" w:rsidRDefault="0016342B">
            <w:pPr>
              <w:pStyle w:val="TableParagraph"/>
              <w:rPr>
                <w:sz w:val="20"/>
              </w:rPr>
            </w:pPr>
            <w:r>
              <w:rPr>
                <w:sz w:val="20"/>
              </w:rPr>
              <w:t>chairs</w:t>
            </w:r>
          </w:p>
          <w:p w14:paraId="22D7D02A" w14:textId="77777777" w:rsidR="0016342B" w:rsidRDefault="0016342B">
            <w:pPr>
              <w:pStyle w:val="TableParagraph"/>
              <w:spacing w:line="243" w:lineRule="exact"/>
              <w:rPr>
                <w:sz w:val="20"/>
              </w:rPr>
            </w:pPr>
            <w:r>
              <w:rPr>
                <w:sz w:val="20"/>
              </w:rPr>
              <w:t>PA HPG co-</w:t>
            </w:r>
          </w:p>
          <w:p w14:paraId="4C5997CD" w14:textId="77777777" w:rsidR="0016342B" w:rsidRDefault="0016342B">
            <w:pPr>
              <w:pStyle w:val="TableParagraph"/>
              <w:spacing w:line="225" w:lineRule="exact"/>
              <w:rPr>
                <w:sz w:val="20"/>
              </w:rPr>
            </w:pPr>
            <w:r>
              <w:rPr>
                <w:sz w:val="20"/>
              </w:rPr>
              <w:t>chairs</w:t>
            </w:r>
          </w:p>
        </w:tc>
        <w:tc>
          <w:tcPr>
            <w:tcW w:w="1855" w:type="dxa"/>
            <w:tcBorders>
              <w:left w:val="single" w:sz="4" w:space="0" w:color="9CC2E4"/>
              <w:bottom w:val="single" w:sz="4" w:space="0" w:color="9CC2E4"/>
              <w:right w:val="single" w:sz="4" w:space="0" w:color="9CC2E4"/>
            </w:tcBorders>
            <w:shd w:val="clear" w:color="auto" w:fill="DEEAF6"/>
          </w:tcPr>
          <w:p w14:paraId="65293F07" w14:textId="7EE5049D" w:rsidR="0016342B" w:rsidRDefault="0016342B" w:rsidP="0016342B">
            <w:pPr>
              <w:pStyle w:val="TableParagraph"/>
              <w:ind w:right="684"/>
              <w:rPr>
                <w:b/>
                <w:color w:val="2E5395"/>
                <w:sz w:val="20"/>
              </w:rPr>
            </w:pPr>
            <w:r>
              <w:rPr>
                <w:b/>
                <w:color w:val="2E5395"/>
                <w:sz w:val="20"/>
              </w:rPr>
              <w:t xml:space="preserve"># of meetings </w:t>
            </w:r>
          </w:p>
          <w:p w14:paraId="24216453" w14:textId="6630ACB9" w:rsidR="0016342B" w:rsidRDefault="0016342B" w:rsidP="0016342B">
            <w:pPr>
              <w:pStyle w:val="TableParagraph"/>
              <w:ind w:right="684"/>
              <w:rPr>
                <w:b/>
                <w:sz w:val="20"/>
              </w:rPr>
            </w:pPr>
            <w:r>
              <w:rPr>
                <w:b/>
                <w:color w:val="2E5395"/>
                <w:sz w:val="20"/>
              </w:rPr>
              <w:t># of attendees</w:t>
            </w:r>
          </w:p>
        </w:tc>
        <w:tc>
          <w:tcPr>
            <w:tcW w:w="1856" w:type="dxa"/>
            <w:tcBorders>
              <w:left w:val="single" w:sz="4" w:space="0" w:color="9CC2E4"/>
              <w:bottom w:val="single" w:sz="4" w:space="0" w:color="9CC2E4"/>
              <w:right w:val="single" w:sz="4" w:space="0" w:color="9CC2E4"/>
            </w:tcBorders>
            <w:shd w:val="clear" w:color="auto" w:fill="DEEAF6"/>
          </w:tcPr>
          <w:p w14:paraId="30127741" w14:textId="77777777" w:rsidR="0016342B" w:rsidRDefault="0016342B">
            <w:pPr>
              <w:pStyle w:val="TableParagraph"/>
              <w:ind w:right="459"/>
              <w:rPr>
                <w:b/>
                <w:sz w:val="20"/>
              </w:rPr>
            </w:pPr>
            <w:r>
              <w:rPr>
                <w:b/>
                <w:color w:val="2E5395"/>
                <w:sz w:val="20"/>
              </w:rPr>
              <w:t>To be scheduled</w:t>
            </w:r>
          </w:p>
        </w:tc>
        <w:tc>
          <w:tcPr>
            <w:tcW w:w="1855" w:type="dxa"/>
            <w:tcBorders>
              <w:left w:val="single" w:sz="4" w:space="0" w:color="9CC2E4"/>
              <w:bottom w:val="single" w:sz="4" w:space="0" w:color="9CC2E4"/>
              <w:right w:val="single" w:sz="4" w:space="0" w:color="9CC2E4"/>
            </w:tcBorders>
            <w:shd w:val="clear" w:color="auto" w:fill="DEEAF6"/>
          </w:tcPr>
          <w:p w14:paraId="2A070DF3" w14:textId="240F9B54" w:rsidR="0016342B" w:rsidRPr="00FC590B" w:rsidRDefault="0016342B">
            <w:pPr>
              <w:pStyle w:val="TableParagraph"/>
              <w:ind w:left="0"/>
              <w:rPr>
                <w:rFonts w:asciiTheme="minorHAnsi" w:hAnsiTheme="minorHAnsi" w:cstheme="minorHAnsi"/>
                <w:sz w:val="20"/>
              </w:rPr>
            </w:pPr>
            <w:r w:rsidRPr="00FC590B">
              <w:rPr>
                <w:rFonts w:asciiTheme="minorHAnsi" w:hAnsiTheme="minorHAnsi" w:cstheme="minorHAnsi"/>
                <w:sz w:val="20"/>
              </w:rPr>
              <w:t>Ongoing collaboration through formal means like state planning meetings and data requests, and informal means through ongoing communication between PDPH, OHP, PA DOH and NJ DOH</w:t>
            </w:r>
          </w:p>
        </w:tc>
        <w:tc>
          <w:tcPr>
            <w:tcW w:w="1856" w:type="dxa"/>
            <w:tcBorders>
              <w:left w:val="single" w:sz="4" w:space="0" w:color="9CC2E4"/>
              <w:bottom w:val="single" w:sz="4" w:space="0" w:color="9CC2E4"/>
              <w:right w:val="single" w:sz="4" w:space="0" w:color="9CC2E4"/>
            </w:tcBorders>
            <w:shd w:val="clear" w:color="auto" w:fill="DEEAF6"/>
          </w:tcPr>
          <w:p w14:paraId="4F75CDCE" w14:textId="3129C213" w:rsidR="0016342B" w:rsidRPr="00FC590B" w:rsidRDefault="0016342B">
            <w:pPr>
              <w:pStyle w:val="TableParagraph"/>
              <w:ind w:left="0"/>
              <w:rPr>
                <w:rFonts w:asciiTheme="minorHAnsi" w:hAnsiTheme="minorHAnsi" w:cstheme="minorHAnsi"/>
                <w:sz w:val="20"/>
              </w:rPr>
            </w:pPr>
          </w:p>
        </w:tc>
      </w:tr>
    </w:tbl>
    <w:p w14:paraId="4934C8BB" w14:textId="77777777" w:rsidR="001539C2" w:rsidRDefault="001539C2">
      <w:pPr>
        <w:pStyle w:val="BodyText"/>
        <w:spacing w:before="10"/>
        <w:rPr>
          <w:rFonts w:ascii="Calibri Light"/>
          <w:i/>
          <w:sz w:val="26"/>
        </w:rPr>
      </w:pPr>
    </w:p>
    <w:p w14:paraId="09058B5F" w14:textId="77777777" w:rsidR="001539C2" w:rsidRDefault="002D420B">
      <w:pPr>
        <w:spacing w:after="8" w:line="273" w:lineRule="auto"/>
        <w:ind w:left="140" w:right="611"/>
        <w:rPr>
          <w:rFonts w:ascii="Calibri Light"/>
          <w:i/>
        </w:rPr>
      </w:pPr>
      <w:bookmarkStart w:id="49" w:name="Strategy_4.2.2:_Increase_integration,_co"/>
      <w:bookmarkEnd w:id="49"/>
      <w:r>
        <w:rPr>
          <w:rFonts w:ascii="Calibri Light"/>
          <w:i/>
          <w:color w:val="833B0A"/>
        </w:rPr>
        <w:t>Strategy 4.2.2: Increase integration, communication and collaboration amongst the existing planning bodies</w:t>
      </w:r>
      <w:r>
        <w:rPr>
          <w:rFonts w:ascii="Calibri Light"/>
          <w:i/>
          <w:color w:val="2E5395"/>
        </w:rPr>
        <w:t xml:space="preserve">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16342B" w14:paraId="783AD6F4" w14:textId="77777777" w:rsidTr="00FC590B">
        <w:trPr>
          <w:trHeight w:val="556"/>
        </w:trPr>
        <w:tc>
          <w:tcPr>
            <w:tcW w:w="1855" w:type="dxa"/>
            <w:tcBorders>
              <w:top w:val="nil"/>
              <w:left w:val="nil"/>
              <w:bottom w:val="nil"/>
              <w:right w:val="nil"/>
            </w:tcBorders>
            <w:shd w:val="clear" w:color="auto" w:fill="5B9BD4"/>
          </w:tcPr>
          <w:p w14:paraId="34C08265" w14:textId="77777777" w:rsidR="0016342B" w:rsidRDefault="0016342B">
            <w:pPr>
              <w:pStyle w:val="TableParagraph"/>
              <w:spacing w:before="5" w:line="270" w:lineRule="atLeast"/>
              <w:ind w:left="112" w:right="219"/>
            </w:pPr>
            <w:r>
              <w:rPr>
                <w:color w:val="FFFFFF"/>
              </w:rPr>
              <w:t>Responsible parties</w:t>
            </w:r>
          </w:p>
        </w:tc>
        <w:tc>
          <w:tcPr>
            <w:tcW w:w="1855" w:type="dxa"/>
            <w:tcBorders>
              <w:top w:val="nil"/>
              <w:left w:val="nil"/>
              <w:bottom w:val="nil"/>
              <w:right w:val="nil"/>
            </w:tcBorders>
            <w:shd w:val="clear" w:color="auto" w:fill="5B9BD4"/>
          </w:tcPr>
          <w:p w14:paraId="58573016" w14:textId="77777777" w:rsidR="0016342B" w:rsidRDefault="0016342B">
            <w:pPr>
              <w:pStyle w:val="TableParagraph"/>
              <w:spacing w:before="6"/>
              <w:ind w:left="112"/>
            </w:pPr>
            <w:r>
              <w:rPr>
                <w:color w:val="FFFFFF"/>
              </w:rPr>
              <w:t>Activity</w:t>
            </w:r>
          </w:p>
        </w:tc>
        <w:tc>
          <w:tcPr>
            <w:tcW w:w="1856" w:type="dxa"/>
            <w:tcBorders>
              <w:top w:val="nil"/>
              <w:left w:val="nil"/>
              <w:bottom w:val="nil"/>
              <w:right w:val="nil"/>
            </w:tcBorders>
            <w:shd w:val="clear" w:color="auto" w:fill="5B9BD4"/>
          </w:tcPr>
          <w:p w14:paraId="23DC9C34" w14:textId="77777777" w:rsidR="0016342B" w:rsidRDefault="0016342B">
            <w:pPr>
              <w:pStyle w:val="TableParagraph"/>
              <w:spacing w:before="5" w:line="270" w:lineRule="atLeast"/>
              <w:ind w:left="111" w:right="236"/>
            </w:pPr>
            <w:r>
              <w:rPr>
                <w:color w:val="FFFFFF"/>
              </w:rPr>
              <w:t>Target Populations</w:t>
            </w:r>
          </w:p>
        </w:tc>
        <w:tc>
          <w:tcPr>
            <w:tcW w:w="1855" w:type="dxa"/>
            <w:tcBorders>
              <w:top w:val="nil"/>
              <w:left w:val="nil"/>
              <w:bottom w:val="nil"/>
              <w:right w:val="nil"/>
            </w:tcBorders>
            <w:shd w:val="clear" w:color="auto" w:fill="5B9BD4"/>
          </w:tcPr>
          <w:p w14:paraId="6161330E" w14:textId="77777777" w:rsidR="0016342B" w:rsidRDefault="0016342B">
            <w:pPr>
              <w:pStyle w:val="TableParagraph"/>
              <w:spacing w:before="6"/>
              <w:ind w:left="111"/>
            </w:pPr>
            <w:r>
              <w:rPr>
                <w:color w:val="FFFFFF"/>
              </w:rPr>
              <w:t>Data Indicators</w:t>
            </w:r>
          </w:p>
        </w:tc>
        <w:tc>
          <w:tcPr>
            <w:tcW w:w="1856" w:type="dxa"/>
            <w:tcBorders>
              <w:top w:val="nil"/>
              <w:left w:val="nil"/>
              <w:bottom w:val="nil"/>
              <w:right w:val="nil"/>
            </w:tcBorders>
            <w:shd w:val="clear" w:color="auto" w:fill="5B9BD4"/>
          </w:tcPr>
          <w:p w14:paraId="68F09AD1" w14:textId="77777777" w:rsidR="0016342B" w:rsidRDefault="0016342B">
            <w:pPr>
              <w:pStyle w:val="TableParagraph"/>
              <w:spacing w:before="6"/>
              <w:ind w:left="111"/>
            </w:pPr>
            <w:r>
              <w:rPr>
                <w:color w:val="FFFFFF"/>
              </w:rPr>
              <w:t>Baseline 2016</w:t>
            </w:r>
          </w:p>
        </w:tc>
        <w:tc>
          <w:tcPr>
            <w:tcW w:w="1855" w:type="dxa"/>
            <w:tcBorders>
              <w:top w:val="nil"/>
              <w:left w:val="nil"/>
              <w:right w:val="nil"/>
            </w:tcBorders>
            <w:shd w:val="clear" w:color="auto" w:fill="5B9BD4"/>
          </w:tcPr>
          <w:p w14:paraId="5D0EA2FD" w14:textId="77777777" w:rsidR="0016342B" w:rsidRDefault="0016342B" w:rsidP="00FC590B">
            <w:pPr>
              <w:pStyle w:val="TableParagraph"/>
              <w:spacing w:before="6"/>
              <w:ind w:left="111"/>
              <w:jc w:val="center"/>
              <w:rPr>
                <w:color w:val="FFFFFF"/>
              </w:rPr>
            </w:pPr>
            <w:r>
              <w:rPr>
                <w:color w:val="FFFFFF"/>
              </w:rPr>
              <w:t>2019</w:t>
            </w:r>
          </w:p>
          <w:p w14:paraId="2C8EB346" w14:textId="40492FBF" w:rsidR="0016342B" w:rsidRDefault="0016342B" w:rsidP="0016342B">
            <w:pPr>
              <w:pStyle w:val="TableParagraph"/>
              <w:ind w:left="0"/>
              <w:rPr>
                <w:color w:val="FFFFFF"/>
              </w:rPr>
            </w:pPr>
          </w:p>
        </w:tc>
        <w:tc>
          <w:tcPr>
            <w:tcW w:w="1856" w:type="dxa"/>
            <w:tcBorders>
              <w:top w:val="nil"/>
              <w:left w:val="nil"/>
              <w:bottom w:val="nil"/>
              <w:right w:val="nil"/>
            </w:tcBorders>
            <w:shd w:val="clear" w:color="auto" w:fill="5B9BD4"/>
          </w:tcPr>
          <w:p w14:paraId="717031FE" w14:textId="526FF820" w:rsidR="0016342B" w:rsidRDefault="0016342B">
            <w:pPr>
              <w:pStyle w:val="TableParagraph"/>
              <w:spacing w:before="6"/>
              <w:ind w:left="111"/>
            </w:pPr>
            <w:r>
              <w:rPr>
                <w:color w:val="FFFFFF"/>
              </w:rPr>
              <w:t>Source</w:t>
            </w:r>
          </w:p>
        </w:tc>
      </w:tr>
      <w:tr w:rsidR="00FC590B" w14:paraId="6E2F8879" w14:textId="77777777" w:rsidTr="00FC590B">
        <w:trPr>
          <w:trHeight w:val="257"/>
        </w:trPr>
        <w:tc>
          <w:tcPr>
            <w:tcW w:w="1855" w:type="dxa"/>
            <w:tcBorders>
              <w:top w:val="nil"/>
              <w:bottom w:val="nil"/>
            </w:tcBorders>
            <w:shd w:val="clear" w:color="auto" w:fill="DEEAF6"/>
          </w:tcPr>
          <w:p w14:paraId="04554E3F" w14:textId="77777777" w:rsidR="00FC590B" w:rsidRDefault="00FC590B">
            <w:pPr>
              <w:pStyle w:val="TableParagraph"/>
              <w:spacing w:line="237" w:lineRule="exact"/>
              <w:rPr>
                <w:sz w:val="20"/>
              </w:rPr>
            </w:pPr>
            <w:r>
              <w:rPr>
                <w:sz w:val="20"/>
              </w:rPr>
              <w:t>OHP</w:t>
            </w:r>
          </w:p>
        </w:tc>
        <w:tc>
          <w:tcPr>
            <w:tcW w:w="1855" w:type="dxa"/>
            <w:vMerge w:val="restart"/>
            <w:tcBorders>
              <w:top w:val="nil"/>
            </w:tcBorders>
            <w:shd w:val="clear" w:color="auto" w:fill="DEEAF6"/>
          </w:tcPr>
          <w:p w14:paraId="44273D1B" w14:textId="77777777" w:rsidR="00FC590B" w:rsidRDefault="00FC590B">
            <w:pPr>
              <w:pStyle w:val="TableParagraph"/>
              <w:spacing w:line="237" w:lineRule="exact"/>
              <w:rPr>
                <w:sz w:val="20"/>
              </w:rPr>
            </w:pPr>
            <w:r>
              <w:rPr>
                <w:sz w:val="20"/>
              </w:rPr>
              <w:t>Continue</w:t>
            </w:r>
          </w:p>
          <w:p w14:paraId="30601026" w14:textId="77777777" w:rsidR="00FC590B" w:rsidRDefault="00FC590B">
            <w:pPr>
              <w:pStyle w:val="TableParagraph"/>
              <w:spacing w:line="215" w:lineRule="exact"/>
              <w:rPr>
                <w:sz w:val="20"/>
              </w:rPr>
            </w:pPr>
            <w:r>
              <w:rPr>
                <w:sz w:val="20"/>
              </w:rPr>
              <w:t>participation in</w:t>
            </w:r>
          </w:p>
          <w:p w14:paraId="70584563" w14:textId="77777777" w:rsidR="00FC590B" w:rsidRDefault="00FC590B">
            <w:pPr>
              <w:pStyle w:val="TableParagraph"/>
              <w:spacing w:line="214" w:lineRule="exact"/>
              <w:rPr>
                <w:sz w:val="20"/>
              </w:rPr>
            </w:pPr>
            <w:r>
              <w:rPr>
                <w:sz w:val="20"/>
              </w:rPr>
              <w:t>relevant regional</w:t>
            </w:r>
          </w:p>
          <w:p w14:paraId="57A78740" w14:textId="056AE107" w:rsidR="00FC590B" w:rsidRDefault="00FC590B" w:rsidP="0016342B">
            <w:pPr>
              <w:pStyle w:val="TableParagraph"/>
              <w:spacing w:line="201" w:lineRule="exact"/>
              <w:rPr>
                <w:sz w:val="20"/>
              </w:rPr>
            </w:pPr>
            <w:r>
              <w:rPr>
                <w:sz w:val="20"/>
              </w:rPr>
              <w:t>meetings and events</w:t>
            </w:r>
          </w:p>
        </w:tc>
        <w:tc>
          <w:tcPr>
            <w:tcW w:w="1856" w:type="dxa"/>
            <w:tcBorders>
              <w:top w:val="nil"/>
              <w:bottom w:val="nil"/>
            </w:tcBorders>
            <w:shd w:val="clear" w:color="auto" w:fill="DEEAF6"/>
          </w:tcPr>
          <w:p w14:paraId="50FC7D36" w14:textId="77777777" w:rsidR="00FC590B" w:rsidRDefault="00FC590B">
            <w:pPr>
              <w:pStyle w:val="TableParagraph"/>
              <w:spacing w:line="237" w:lineRule="exact"/>
              <w:ind w:left="106"/>
              <w:rPr>
                <w:sz w:val="20"/>
              </w:rPr>
            </w:pPr>
            <w:r>
              <w:rPr>
                <w:sz w:val="20"/>
              </w:rPr>
              <w:t>NA</w:t>
            </w:r>
          </w:p>
        </w:tc>
        <w:tc>
          <w:tcPr>
            <w:tcW w:w="1855" w:type="dxa"/>
            <w:tcBorders>
              <w:top w:val="nil"/>
              <w:bottom w:val="nil"/>
            </w:tcBorders>
            <w:shd w:val="clear" w:color="auto" w:fill="DEEAF6"/>
          </w:tcPr>
          <w:p w14:paraId="015C6E17" w14:textId="77777777" w:rsidR="00FC590B" w:rsidRDefault="00FC590B">
            <w:pPr>
              <w:pStyle w:val="TableParagraph"/>
              <w:spacing w:line="237" w:lineRule="exact"/>
              <w:ind w:left="106"/>
              <w:rPr>
                <w:b/>
                <w:sz w:val="20"/>
              </w:rPr>
            </w:pPr>
            <w:r>
              <w:rPr>
                <w:b/>
                <w:color w:val="2E5395"/>
                <w:sz w:val="20"/>
              </w:rPr>
              <w:t>NA</w:t>
            </w:r>
          </w:p>
        </w:tc>
        <w:tc>
          <w:tcPr>
            <w:tcW w:w="1856" w:type="dxa"/>
            <w:vMerge w:val="restart"/>
            <w:tcBorders>
              <w:top w:val="nil"/>
            </w:tcBorders>
            <w:shd w:val="clear" w:color="auto" w:fill="DEEAF6"/>
          </w:tcPr>
          <w:p w14:paraId="6BDD328E" w14:textId="77777777" w:rsidR="00FC590B" w:rsidRDefault="00FC590B">
            <w:pPr>
              <w:pStyle w:val="TableParagraph"/>
              <w:spacing w:line="237" w:lineRule="exact"/>
              <w:ind w:left="106"/>
              <w:rPr>
                <w:b/>
                <w:sz w:val="20"/>
              </w:rPr>
            </w:pPr>
            <w:r>
              <w:rPr>
                <w:b/>
                <w:sz w:val="20"/>
              </w:rPr>
              <w:t>Ongoing</w:t>
            </w:r>
          </w:p>
          <w:p w14:paraId="1FE953AB" w14:textId="77777777" w:rsidR="00FC590B" w:rsidRDefault="00FC590B">
            <w:pPr>
              <w:pStyle w:val="TableParagraph"/>
              <w:spacing w:line="215" w:lineRule="exact"/>
              <w:ind w:left="106"/>
              <w:rPr>
                <w:b/>
                <w:sz w:val="20"/>
              </w:rPr>
            </w:pPr>
            <w:r>
              <w:rPr>
                <w:b/>
                <w:sz w:val="20"/>
              </w:rPr>
              <w:t>participation as</w:t>
            </w:r>
          </w:p>
          <w:p w14:paraId="51F82A4B" w14:textId="553B981E" w:rsidR="00FC590B" w:rsidRDefault="00FC590B" w:rsidP="0016342B">
            <w:pPr>
              <w:pStyle w:val="TableParagraph"/>
              <w:spacing w:line="214" w:lineRule="exact"/>
              <w:ind w:left="106"/>
              <w:rPr>
                <w:b/>
                <w:sz w:val="20"/>
              </w:rPr>
            </w:pPr>
            <w:r>
              <w:rPr>
                <w:b/>
                <w:sz w:val="20"/>
              </w:rPr>
              <w:t>required/feasible</w:t>
            </w:r>
          </w:p>
        </w:tc>
        <w:tc>
          <w:tcPr>
            <w:tcW w:w="1855" w:type="dxa"/>
            <w:vMerge w:val="restart"/>
            <w:shd w:val="clear" w:color="auto" w:fill="DBE5F1" w:themeFill="accent1" w:themeFillTint="33"/>
          </w:tcPr>
          <w:p w14:paraId="4D28E92D" w14:textId="4C36C51F" w:rsidR="00FC590B" w:rsidRPr="00FC590B" w:rsidRDefault="00FC590B">
            <w:pPr>
              <w:pStyle w:val="TableParagraph"/>
              <w:ind w:left="0"/>
              <w:rPr>
                <w:rFonts w:asciiTheme="minorHAnsi" w:hAnsiTheme="minorHAnsi" w:cstheme="minorHAnsi"/>
                <w:sz w:val="20"/>
              </w:rPr>
            </w:pPr>
            <w:r w:rsidRPr="00FC590B">
              <w:rPr>
                <w:rFonts w:asciiTheme="minorHAnsi" w:hAnsiTheme="minorHAnsi" w:cstheme="minorHAnsi"/>
                <w:sz w:val="20"/>
              </w:rPr>
              <w:t>Ongoing participation by OHP and PDPH at state planning meetings in NJ and PA</w:t>
            </w:r>
          </w:p>
        </w:tc>
        <w:tc>
          <w:tcPr>
            <w:tcW w:w="1856" w:type="dxa"/>
            <w:vMerge w:val="restart"/>
            <w:tcBorders>
              <w:top w:val="nil"/>
            </w:tcBorders>
            <w:shd w:val="clear" w:color="auto" w:fill="DEEAF6"/>
          </w:tcPr>
          <w:p w14:paraId="387B5318" w14:textId="7980617D" w:rsidR="00FC590B" w:rsidRPr="00FC590B" w:rsidRDefault="00FC590B">
            <w:pPr>
              <w:pStyle w:val="TableParagraph"/>
              <w:ind w:left="0"/>
              <w:rPr>
                <w:rFonts w:asciiTheme="minorHAnsi" w:hAnsiTheme="minorHAnsi" w:cstheme="minorHAnsi"/>
                <w:sz w:val="20"/>
              </w:rPr>
            </w:pPr>
          </w:p>
        </w:tc>
      </w:tr>
      <w:tr w:rsidR="00FC590B" w14:paraId="7D03E2C6" w14:textId="77777777" w:rsidTr="00FC590B">
        <w:trPr>
          <w:trHeight w:val="234"/>
        </w:trPr>
        <w:tc>
          <w:tcPr>
            <w:tcW w:w="1855" w:type="dxa"/>
            <w:tcBorders>
              <w:top w:val="nil"/>
              <w:bottom w:val="nil"/>
            </w:tcBorders>
            <w:shd w:val="clear" w:color="auto" w:fill="DEEAF6"/>
          </w:tcPr>
          <w:p w14:paraId="3093721C" w14:textId="77777777" w:rsidR="00FC590B" w:rsidRDefault="00FC590B">
            <w:pPr>
              <w:pStyle w:val="TableParagraph"/>
              <w:spacing w:line="215" w:lineRule="exact"/>
              <w:rPr>
                <w:sz w:val="20"/>
              </w:rPr>
            </w:pPr>
            <w:r>
              <w:rPr>
                <w:sz w:val="20"/>
              </w:rPr>
              <w:t>PDPH</w:t>
            </w:r>
          </w:p>
        </w:tc>
        <w:tc>
          <w:tcPr>
            <w:tcW w:w="1855" w:type="dxa"/>
            <w:vMerge/>
            <w:shd w:val="clear" w:color="auto" w:fill="DEEAF6"/>
          </w:tcPr>
          <w:p w14:paraId="238D623B" w14:textId="7DAF2B90" w:rsidR="00FC590B" w:rsidRDefault="00FC590B" w:rsidP="0016342B">
            <w:pPr>
              <w:pStyle w:val="TableParagraph"/>
              <w:spacing w:line="201" w:lineRule="exact"/>
              <w:rPr>
                <w:sz w:val="20"/>
              </w:rPr>
            </w:pPr>
          </w:p>
        </w:tc>
        <w:tc>
          <w:tcPr>
            <w:tcW w:w="1856" w:type="dxa"/>
            <w:tcBorders>
              <w:top w:val="nil"/>
              <w:bottom w:val="nil"/>
            </w:tcBorders>
            <w:shd w:val="clear" w:color="auto" w:fill="DEEAF6"/>
          </w:tcPr>
          <w:p w14:paraId="01FE44E8" w14:textId="77777777" w:rsidR="00FC590B" w:rsidRDefault="00FC590B">
            <w:pPr>
              <w:pStyle w:val="TableParagraph"/>
              <w:ind w:left="0"/>
              <w:rPr>
                <w:rFonts w:ascii="Times New Roman"/>
                <w:sz w:val="16"/>
              </w:rPr>
            </w:pPr>
          </w:p>
        </w:tc>
        <w:tc>
          <w:tcPr>
            <w:tcW w:w="1855" w:type="dxa"/>
            <w:tcBorders>
              <w:top w:val="nil"/>
              <w:bottom w:val="nil"/>
            </w:tcBorders>
            <w:shd w:val="clear" w:color="auto" w:fill="DEEAF6"/>
          </w:tcPr>
          <w:p w14:paraId="12A63919" w14:textId="77777777" w:rsidR="00FC590B" w:rsidRDefault="00FC590B">
            <w:pPr>
              <w:pStyle w:val="TableParagraph"/>
              <w:ind w:left="0"/>
              <w:rPr>
                <w:rFonts w:ascii="Times New Roman"/>
                <w:sz w:val="16"/>
              </w:rPr>
            </w:pPr>
          </w:p>
        </w:tc>
        <w:tc>
          <w:tcPr>
            <w:tcW w:w="1856" w:type="dxa"/>
            <w:vMerge/>
            <w:shd w:val="clear" w:color="auto" w:fill="DEEAF6"/>
          </w:tcPr>
          <w:p w14:paraId="0DE92C22" w14:textId="16B2FE94" w:rsidR="00FC590B" w:rsidRDefault="00FC590B" w:rsidP="0016342B">
            <w:pPr>
              <w:pStyle w:val="TableParagraph"/>
              <w:spacing w:line="214" w:lineRule="exact"/>
              <w:ind w:left="106"/>
              <w:rPr>
                <w:b/>
                <w:sz w:val="20"/>
              </w:rPr>
            </w:pPr>
          </w:p>
        </w:tc>
        <w:tc>
          <w:tcPr>
            <w:tcW w:w="1855" w:type="dxa"/>
            <w:vMerge/>
            <w:shd w:val="clear" w:color="auto" w:fill="DBE5F1" w:themeFill="accent1" w:themeFillTint="33"/>
          </w:tcPr>
          <w:p w14:paraId="7C085389" w14:textId="77777777" w:rsidR="00FC590B" w:rsidRDefault="00FC590B">
            <w:pPr>
              <w:rPr>
                <w:sz w:val="2"/>
                <w:szCs w:val="2"/>
              </w:rPr>
            </w:pPr>
          </w:p>
        </w:tc>
        <w:tc>
          <w:tcPr>
            <w:tcW w:w="1856" w:type="dxa"/>
            <w:vMerge/>
            <w:tcBorders>
              <w:top w:val="nil"/>
            </w:tcBorders>
            <w:shd w:val="clear" w:color="auto" w:fill="DEEAF6"/>
          </w:tcPr>
          <w:p w14:paraId="454ED9BC" w14:textId="35864B6D" w:rsidR="00FC590B" w:rsidRDefault="00FC590B">
            <w:pPr>
              <w:rPr>
                <w:sz w:val="2"/>
                <w:szCs w:val="2"/>
              </w:rPr>
            </w:pPr>
          </w:p>
        </w:tc>
      </w:tr>
      <w:tr w:rsidR="00FC590B" w14:paraId="67387AD6" w14:textId="77777777" w:rsidTr="00FC590B">
        <w:trPr>
          <w:trHeight w:val="233"/>
        </w:trPr>
        <w:tc>
          <w:tcPr>
            <w:tcW w:w="1855" w:type="dxa"/>
            <w:tcBorders>
              <w:top w:val="nil"/>
              <w:bottom w:val="nil"/>
            </w:tcBorders>
            <w:shd w:val="clear" w:color="auto" w:fill="DEEAF6"/>
          </w:tcPr>
          <w:p w14:paraId="191FD233" w14:textId="77777777" w:rsidR="00FC590B" w:rsidRDefault="00FC590B">
            <w:pPr>
              <w:pStyle w:val="TableParagraph"/>
              <w:ind w:left="0"/>
              <w:rPr>
                <w:rFonts w:ascii="Times New Roman"/>
                <w:sz w:val="16"/>
              </w:rPr>
            </w:pPr>
          </w:p>
        </w:tc>
        <w:tc>
          <w:tcPr>
            <w:tcW w:w="1855" w:type="dxa"/>
            <w:vMerge/>
            <w:shd w:val="clear" w:color="auto" w:fill="DEEAF6"/>
          </w:tcPr>
          <w:p w14:paraId="74CFA333" w14:textId="4A1C6FFC" w:rsidR="00FC590B" w:rsidRDefault="00FC590B" w:rsidP="0016342B">
            <w:pPr>
              <w:pStyle w:val="TableParagraph"/>
              <w:spacing w:line="201" w:lineRule="exact"/>
              <w:rPr>
                <w:sz w:val="20"/>
              </w:rPr>
            </w:pPr>
          </w:p>
        </w:tc>
        <w:tc>
          <w:tcPr>
            <w:tcW w:w="1856" w:type="dxa"/>
            <w:tcBorders>
              <w:top w:val="nil"/>
              <w:bottom w:val="nil"/>
            </w:tcBorders>
            <w:shd w:val="clear" w:color="auto" w:fill="DEEAF6"/>
          </w:tcPr>
          <w:p w14:paraId="5CB4CFF7" w14:textId="77777777" w:rsidR="00FC590B" w:rsidRDefault="00FC590B">
            <w:pPr>
              <w:pStyle w:val="TableParagraph"/>
              <w:ind w:left="0"/>
              <w:rPr>
                <w:rFonts w:ascii="Times New Roman"/>
                <w:sz w:val="16"/>
              </w:rPr>
            </w:pPr>
          </w:p>
        </w:tc>
        <w:tc>
          <w:tcPr>
            <w:tcW w:w="1855" w:type="dxa"/>
            <w:tcBorders>
              <w:top w:val="nil"/>
              <w:bottom w:val="nil"/>
            </w:tcBorders>
            <w:shd w:val="clear" w:color="auto" w:fill="DEEAF6"/>
          </w:tcPr>
          <w:p w14:paraId="1F9B1B10" w14:textId="77777777" w:rsidR="00FC590B" w:rsidRDefault="00FC590B">
            <w:pPr>
              <w:pStyle w:val="TableParagraph"/>
              <w:ind w:left="0"/>
              <w:rPr>
                <w:rFonts w:ascii="Times New Roman"/>
                <w:sz w:val="16"/>
              </w:rPr>
            </w:pPr>
          </w:p>
        </w:tc>
        <w:tc>
          <w:tcPr>
            <w:tcW w:w="1856" w:type="dxa"/>
            <w:vMerge/>
            <w:shd w:val="clear" w:color="auto" w:fill="DEEAF6"/>
          </w:tcPr>
          <w:p w14:paraId="1C69F09C" w14:textId="19B5CE69" w:rsidR="00FC590B" w:rsidRDefault="00FC590B">
            <w:pPr>
              <w:pStyle w:val="TableParagraph"/>
              <w:spacing w:line="214" w:lineRule="exact"/>
              <w:ind w:left="106"/>
              <w:rPr>
                <w:b/>
                <w:sz w:val="20"/>
              </w:rPr>
            </w:pPr>
          </w:p>
        </w:tc>
        <w:tc>
          <w:tcPr>
            <w:tcW w:w="1855" w:type="dxa"/>
            <w:vMerge/>
            <w:shd w:val="clear" w:color="auto" w:fill="DBE5F1" w:themeFill="accent1" w:themeFillTint="33"/>
          </w:tcPr>
          <w:p w14:paraId="62CD7423" w14:textId="77777777" w:rsidR="00FC590B" w:rsidRDefault="00FC590B">
            <w:pPr>
              <w:rPr>
                <w:sz w:val="2"/>
                <w:szCs w:val="2"/>
              </w:rPr>
            </w:pPr>
          </w:p>
        </w:tc>
        <w:tc>
          <w:tcPr>
            <w:tcW w:w="1856" w:type="dxa"/>
            <w:vMerge/>
            <w:tcBorders>
              <w:top w:val="nil"/>
            </w:tcBorders>
            <w:shd w:val="clear" w:color="auto" w:fill="DEEAF6"/>
          </w:tcPr>
          <w:p w14:paraId="27404234" w14:textId="66799EC9" w:rsidR="00FC590B" w:rsidRDefault="00FC590B">
            <w:pPr>
              <w:rPr>
                <w:sz w:val="2"/>
                <w:szCs w:val="2"/>
              </w:rPr>
            </w:pPr>
          </w:p>
        </w:tc>
      </w:tr>
      <w:tr w:rsidR="00FC590B" w14:paraId="3CBC74CE" w14:textId="77777777" w:rsidTr="00FC590B">
        <w:trPr>
          <w:trHeight w:val="221"/>
        </w:trPr>
        <w:tc>
          <w:tcPr>
            <w:tcW w:w="1855" w:type="dxa"/>
            <w:tcBorders>
              <w:top w:val="nil"/>
            </w:tcBorders>
            <w:shd w:val="clear" w:color="auto" w:fill="DEEAF6"/>
          </w:tcPr>
          <w:p w14:paraId="7CCD5B8D" w14:textId="77777777" w:rsidR="00FC590B" w:rsidRDefault="00FC590B">
            <w:pPr>
              <w:pStyle w:val="TableParagraph"/>
              <w:ind w:left="0"/>
              <w:rPr>
                <w:rFonts w:ascii="Times New Roman"/>
                <w:sz w:val="14"/>
              </w:rPr>
            </w:pPr>
          </w:p>
        </w:tc>
        <w:tc>
          <w:tcPr>
            <w:tcW w:w="1855" w:type="dxa"/>
            <w:vMerge/>
            <w:shd w:val="clear" w:color="auto" w:fill="DEEAF6"/>
          </w:tcPr>
          <w:p w14:paraId="6D3E1B11" w14:textId="583C79E1" w:rsidR="00FC590B" w:rsidRDefault="00FC590B">
            <w:pPr>
              <w:pStyle w:val="TableParagraph"/>
              <w:spacing w:line="201" w:lineRule="exact"/>
              <w:rPr>
                <w:sz w:val="20"/>
              </w:rPr>
            </w:pPr>
          </w:p>
        </w:tc>
        <w:tc>
          <w:tcPr>
            <w:tcW w:w="1856" w:type="dxa"/>
            <w:tcBorders>
              <w:top w:val="nil"/>
            </w:tcBorders>
            <w:shd w:val="clear" w:color="auto" w:fill="DEEAF6"/>
          </w:tcPr>
          <w:p w14:paraId="02A15C48" w14:textId="77777777" w:rsidR="00FC590B" w:rsidRDefault="00FC590B">
            <w:pPr>
              <w:pStyle w:val="TableParagraph"/>
              <w:ind w:left="0"/>
              <w:rPr>
                <w:rFonts w:ascii="Times New Roman"/>
                <w:sz w:val="14"/>
              </w:rPr>
            </w:pPr>
          </w:p>
        </w:tc>
        <w:tc>
          <w:tcPr>
            <w:tcW w:w="1855" w:type="dxa"/>
            <w:tcBorders>
              <w:top w:val="nil"/>
            </w:tcBorders>
            <w:shd w:val="clear" w:color="auto" w:fill="DEEAF6"/>
          </w:tcPr>
          <w:p w14:paraId="035DE870" w14:textId="77777777" w:rsidR="00FC590B" w:rsidRDefault="00FC590B">
            <w:pPr>
              <w:pStyle w:val="TableParagraph"/>
              <w:ind w:left="0"/>
              <w:rPr>
                <w:rFonts w:ascii="Times New Roman"/>
                <w:sz w:val="14"/>
              </w:rPr>
            </w:pPr>
          </w:p>
        </w:tc>
        <w:tc>
          <w:tcPr>
            <w:tcW w:w="1856" w:type="dxa"/>
            <w:vMerge/>
            <w:shd w:val="clear" w:color="auto" w:fill="DEEAF6"/>
          </w:tcPr>
          <w:p w14:paraId="44AABF98" w14:textId="77777777" w:rsidR="00FC590B" w:rsidRDefault="00FC590B">
            <w:pPr>
              <w:pStyle w:val="TableParagraph"/>
              <w:ind w:left="0"/>
              <w:rPr>
                <w:rFonts w:ascii="Times New Roman"/>
                <w:sz w:val="14"/>
              </w:rPr>
            </w:pPr>
          </w:p>
        </w:tc>
        <w:tc>
          <w:tcPr>
            <w:tcW w:w="1855" w:type="dxa"/>
            <w:vMerge/>
            <w:shd w:val="clear" w:color="auto" w:fill="DBE5F1" w:themeFill="accent1" w:themeFillTint="33"/>
          </w:tcPr>
          <w:p w14:paraId="705DEC8E" w14:textId="77777777" w:rsidR="00FC590B" w:rsidRDefault="00FC590B">
            <w:pPr>
              <w:rPr>
                <w:sz w:val="2"/>
                <w:szCs w:val="2"/>
              </w:rPr>
            </w:pPr>
          </w:p>
        </w:tc>
        <w:tc>
          <w:tcPr>
            <w:tcW w:w="1856" w:type="dxa"/>
            <w:vMerge/>
            <w:tcBorders>
              <w:top w:val="nil"/>
            </w:tcBorders>
            <w:shd w:val="clear" w:color="auto" w:fill="DEEAF6"/>
          </w:tcPr>
          <w:p w14:paraId="65850FCF" w14:textId="7EED4ADD" w:rsidR="00FC590B" w:rsidRDefault="00FC590B">
            <w:pPr>
              <w:rPr>
                <w:sz w:val="2"/>
                <w:szCs w:val="2"/>
              </w:rPr>
            </w:pPr>
          </w:p>
        </w:tc>
      </w:tr>
      <w:tr w:rsidR="0016342B" w14:paraId="1E1D6A8C" w14:textId="77777777" w:rsidTr="0016342B">
        <w:trPr>
          <w:trHeight w:val="261"/>
        </w:trPr>
        <w:tc>
          <w:tcPr>
            <w:tcW w:w="1855" w:type="dxa"/>
            <w:tcBorders>
              <w:bottom w:val="nil"/>
            </w:tcBorders>
          </w:tcPr>
          <w:p w14:paraId="24D9DF4D" w14:textId="77777777" w:rsidR="0016342B" w:rsidRDefault="0016342B">
            <w:pPr>
              <w:pStyle w:val="TableParagraph"/>
              <w:spacing w:line="242" w:lineRule="exact"/>
              <w:rPr>
                <w:sz w:val="20"/>
              </w:rPr>
            </w:pPr>
            <w:r>
              <w:rPr>
                <w:sz w:val="20"/>
              </w:rPr>
              <w:t>OHP</w:t>
            </w:r>
          </w:p>
        </w:tc>
        <w:tc>
          <w:tcPr>
            <w:tcW w:w="1855" w:type="dxa"/>
            <w:tcBorders>
              <w:bottom w:val="nil"/>
            </w:tcBorders>
          </w:tcPr>
          <w:p w14:paraId="555845FE" w14:textId="77777777" w:rsidR="0016342B" w:rsidRDefault="0016342B">
            <w:pPr>
              <w:pStyle w:val="TableParagraph"/>
              <w:spacing w:line="242" w:lineRule="exact"/>
              <w:rPr>
                <w:sz w:val="20"/>
              </w:rPr>
            </w:pPr>
            <w:r>
              <w:rPr>
                <w:sz w:val="20"/>
              </w:rPr>
              <w:t>Explore</w:t>
            </w:r>
          </w:p>
        </w:tc>
        <w:tc>
          <w:tcPr>
            <w:tcW w:w="1856" w:type="dxa"/>
            <w:tcBorders>
              <w:bottom w:val="nil"/>
            </w:tcBorders>
          </w:tcPr>
          <w:p w14:paraId="368203E1" w14:textId="77777777" w:rsidR="0016342B" w:rsidRDefault="0016342B">
            <w:pPr>
              <w:pStyle w:val="TableParagraph"/>
              <w:spacing w:line="242" w:lineRule="exact"/>
              <w:ind w:left="106"/>
              <w:rPr>
                <w:sz w:val="20"/>
              </w:rPr>
            </w:pPr>
            <w:r>
              <w:rPr>
                <w:sz w:val="20"/>
              </w:rPr>
              <w:t>NA</w:t>
            </w:r>
          </w:p>
        </w:tc>
        <w:tc>
          <w:tcPr>
            <w:tcW w:w="1855" w:type="dxa"/>
            <w:tcBorders>
              <w:bottom w:val="nil"/>
            </w:tcBorders>
          </w:tcPr>
          <w:p w14:paraId="34DBAA14" w14:textId="77777777" w:rsidR="0016342B" w:rsidRDefault="0016342B">
            <w:pPr>
              <w:pStyle w:val="TableParagraph"/>
              <w:spacing w:line="242" w:lineRule="exact"/>
              <w:ind w:left="106"/>
              <w:rPr>
                <w:b/>
                <w:sz w:val="20"/>
              </w:rPr>
            </w:pPr>
            <w:r>
              <w:rPr>
                <w:b/>
                <w:sz w:val="20"/>
              </w:rPr>
              <w:t>NA</w:t>
            </w:r>
          </w:p>
        </w:tc>
        <w:tc>
          <w:tcPr>
            <w:tcW w:w="1856" w:type="dxa"/>
            <w:tcBorders>
              <w:bottom w:val="nil"/>
            </w:tcBorders>
          </w:tcPr>
          <w:p w14:paraId="6A1884D9" w14:textId="77777777" w:rsidR="0016342B" w:rsidRDefault="0016342B">
            <w:pPr>
              <w:pStyle w:val="TableParagraph"/>
              <w:spacing w:line="242" w:lineRule="exact"/>
              <w:ind w:left="106"/>
              <w:rPr>
                <w:b/>
                <w:sz w:val="20"/>
              </w:rPr>
            </w:pPr>
            <w:r>
              <w:rPr>
                <w:b/>
                <w:sz w:val="20"/>
              </w:rPr>
              <w:t>The Ryan White</w:t>
            </w:r>
          </w:p>
        </w:tc>
        <w:tc>
          <w:tcPr>
            <w:tcW w:w="1855" w:type="dxa"/>
            <w:tcBorders>
              <w:bottom w:val="nil"/>
            </w:tcBorders>
          </w:tcPr>
          <w:p w14:paraId="2F1B110D" w14:textId="1D654004" w:rsidR="0016342B" w:rsidRDefault="0016342B">
            <w:pPr>
              <w:pStyle w:val="TableParagraph"/>
              <w:spacing w:line="242" w:lineRule="exact"/>
              <w:ind w:left="106"/>
              <w:rPr>
                <w:sz w:val="20"/>
              </w:rPr>
            </w:pPr>
            <w:r>
              <w:rPr>
                <w:sz w:val="20"/>
              </w:rPr>
              <w:t>Ongoing</w:t>
            </w:r>
          </w:p>
        </w:tc>
        <w:tc>
          <w:tcPr>
            <w:tcW w:w="1856" w:type="dxa"/>
            <w:tcBorders>
              <w:bottom w:val="nil"/>
            </w:tcBorders>
          </w:tcPr>
          <w:p w14:paraId="49AD72E4" w14:textId="5E48EF8E" w:rsidR="0016342B" w:rsidRDefault="0016342B">
            <w:pPr>
              <w:pStyle w:val="TableParagraph"/>
              <w:spacing w:line="242" w:lineRule="exact"/>
              <w:ind w:left="106"/>
              <w:rPr>
                <w:sz w:val="20"/>
              </w:rPr>
            </w:pPr>
            <w:r>
              <w:rPr>
                <w:sz w:val="20"/>
              </w:rPr>
              <w:t>HIPC meeting</w:t>
            </w:r>
          </w:p>
        </w:tc>
      </w:tr>
      <w:tr w:rsidR="0016342B" w14:paraId="713599C1" w14:textId="77777777" w:rsidTr="0016342B">
        <w:trPr>
          <w:trHeight w:val="244"/>
        </w:trPr>
        <w:tc>
          <w:tcPr>
            <w:tcW w:w="1855" w:type="dxa"/>
            <w:tcBorders>
              <w:top w:val="nil"/>
              <w:bottom w:val="nil"/>
            </w:tcBorders>
          </w:tcPr>
          <w:p w14:paraId="698D4EE7" w14:textId="77777777" w:rsidR="0016342B" w:rsidRDefault="0016342B">
            <w:pPr>
              <w:pStyle w:val="TableParagraph"/>
              <w:spacing w:line="225" w:lineRule="exact"/>
              <w:rPr>
                <w:sz w:val="20"/>
              </w:rPr>
            </w:pPr>
            <w:r>
              <w:rPr>
                <w:sz w:val="20"/>
              </w:rPr>
              <w:t>PDPH</w:t>
            </w:r>
          </w:p>
        </w:tc>
        <w:tc>
          <w:tcPr>
            <w:tcW w:w="1855" w:type="dxa"/>
            <w:tcBorders>
              <w:top w:val="nil"/>
              <w:bottom w:val="nil"/>
            </w:tcBorders>
          </w:tcPr>
          <w:p w14:paraId="6D18F026" w14:textId="77777777" w:rsidR="0016342B" w:rsidRDefault="0016342B">
            <w:pPr>
              <w:pStyle w:val="TableParagraph"/>
              <w:spacing w:line="225" w:lineRule="exact"/>
              <w:rPr>
                <w:sz w:val="20"/>
              </w:rPr>
            </w:pPr>
            <w:r>
              <w:rPr>
                <w:sz w:val="20"/>
              </w:rPr>
              <w:t>opportunities for</w:t>
            </w:r>
          </w:p>
        </w:tc>
        <w:tc>
          <w:tcPr>
            <w:tcW w:w="1856" w:type="dxa"/>
            <w:tcBorders>
              <w:top w:val="nil"/>
              <w:bottom w:val="nil"/>
            </w:tcBorders>
          </w:tcPr>
          <w:p w14:paraId="70C1C1C9" w14:textId="77777777" w:rsidR="0016342B" w:rsidRDefault="0016342B">
            <w:pPr>
              <w:pStyle w:val="TableParagraph"/>
              <w:ind w:left="0"/>
              <w:rPr>
                <w:rFonts w:ascii="Times New Roman"/>
                <w:sz w:val="16"/>
              </w:rPr>
            </w:pPr>
          </w:p>
        </w:tc>
        <w:tc>
          <w:tcPr>
            <w:tcW w:w="1855" w:type="dxa"/>
            <w:tcBorders>
              <w:top w:val="nil"/>
              <w:bottom w:val="nil"/>
            </w:tcBorders>
          </w:tcPr>
          <w:p w14:paraId="54343015" w14:textId="77777777" w:rsidR="0016342B" w:rsidRDefault="0016342B">
            <w:pPr>
              <w:pStyle w:val="TableParagraph"/>
              <w:ind w:left="0"/>
              <w:rPr>
                <w:rFonts w:ascii="Times New Roman"/>
                <w:sz w:val="16"/>
              </w:rPr>
            </w:pPr>
          </w:p>
        </w:tc>
        <w:tc>
          <w:tcPr>
            <w:tcW w:w="1856" w:type="dxa"/>
            <w:tcBorders>
              <w:top w:val="nil"/>
              <w:bottom w:val="nil"/>
            </w:tcBorders>
          </w:tcPr>
          <w:p w14:paraId="71257D67" w14:textId="77777777" w:rsidR="0016342B" w:rsidRDefault="0016342B">
            <w:pPr>
              <w:pStyle w:val="TableParagraph"/>
              <w:spacing w:line="225" w:lineRule="exact"/>
              <w:ind w:left="106"/>
              <w:rPr>
                <w:b/>
                <w:sz w:val="20"/>
              </w:rPr>
            </w:pPr>
            <w:r>
              <w:rPr>
                <w:b/>
                <w:sz w:val="20"/>
              </w:rPr>
              <w:t>Planning Council</w:t>
            </w:r>
          </w:p>
        </w:tc>
        <w:tc>
          <w:tcPr>
            <w:tcW w:w="1855" w:type="dxa"/>
            <w:tcBorders>
              <w:top w:val="nil"/>
              <w:bottom w:val="nil"/>
            </w:tcBorders>
          </w:tcPr>
          <w:p w14:paraId="43D7F1B0" w14:textId="77777777" w:rsidR="0016342B" w:rsidRDefault="0016342B">
            <w:pPr>
              <w:pStyle w:val="TableParagraph"/>
              <w:spacing w:line="225" w:lineRule="exact"/>
              <w:ind w:left="106"/>
              <w:rPr>
                <w:sz w:val="20"/>
              </w:rPr>
            </w:pPr>
          </w:p>
        </w:tc>
        <w:tc>
          <w:tcPr>
            <w:tcW w:w="1856" w:type="dxa"/>
            <w:tcBorders>
              <w:top w:val="nil"/>
              <w:bottom w:val="nil"/>
            </w:tcBorders>
          </w:tcPr>
          <w:p w14:paraId="4648C836" w14:textId="3C69D9DE" w:rsidR="0016342B" w:rsidRDefault="0016342B">
            <w:pPr>
              <w:pStyle w:val="TableParagraph"/>
              <w:spacing w:line="225" w:lineRule="exact"/>
              <w:ind w:left="106"/>
              <w:rPr>
                <w:sz w:val="20"/>
              </w:rPr>
            </w:pPr>
            <w:r>
              <w:rPr>
                <w:sz w:val="20"/>
              </w:rPr>
              <w:t>minutes</w:t>
            </w:r>
          </w:p>
        </w:tc>
      </w:tr>
      <w:tr w:rsidR="0016342B" w14:paraId="50856245" w14:textId="77777777" w:rsidTr="0016342B">
        <w:trPr>
          <w:trHeight w:val="243"/>
        </w:trPr>
        <w:tc>
          <w:tcPr>
            <w:tcW w:w="1855" w:type="dxa"/>
            <w:tcBorders>
              <w:top w:val="nil"/>
              <w:bottom w:val="nil"/>
            </w:tcBorders>
          </w:tcPr>
          <w:p w14:paraId="30586EA9" w14:textId="77777777" w:rsidR="0016342B" w:rsidRDefault="0016342B">
            <w:pPr>
              <w:pStyle w:val="TableParagraph"/>
              <w:spacing w:line="224" w:lineRule="exact"/>
              <w:rPr>
                <w:sz w:val="20"/>
              </w:rPr>
            </w:pPr>
            <w:r>
              <w:rPr>
                <w:sz w:val="20"/>
              </w:rPr>
              <w:t>HIPC</w:t>
            </w:r>
          </w:p>
        </w:tc>
        <w:tc>
          <w:tcPr>
            <w:tcW w:w="1855" w:type="dxa"/>
            <w:tcBorders>
              <w:top w:val="nil"/>
              <w:bottom w:val="nil"/>
            </w:tcBorders>
          </w:tcPr>
          <w:p w14:paraId="4B9A1273" w14:textId="77777777" w:rsidR="0016342B" w:rsidRDefault="0016342B">
            <w:pPr>
              <w:pStyle w:val="TableParagraph"/>
              <w:spacing w:line="224" w:lineRule="exact"/>
              <w:rPr>
                <w:sz w:val="20"/>
              </w:rPr>
            </w:pPr>
            <w:r>
              <w:rPr>
                <w:sz w:val="20"/>
              </w:rPr>
              <w:t>further integration of</w:t>
            </w:r>
          </w:p>
        </w:tc>
        <w:tc>
          <w:tcPr>
            <w:tcW w:w="1856" w:type="dxa"/>
            <w:tcBorders>
              <w:top w:val="nil"/>
              <w:bottom w:val="nil"/>
            </w:tcBorders>
          </w:tcPr>
          <w:p w14:paraId="70C2A36F" w14:textId="77777777" w:rsidR="0016342B" w:rsidRDefault="0016342B">
            <w:pPr>
              <w:pStyle w:val="TableParagraph"/>
              <w:ind w:left="0"/>
              <w:rPr>
                <w:rFonts w:ascii="Times New Roman"/>
                <w:sz w:val="16"/>
              </w:rPr>
            </w:pPr>
          </w:p>
        </w:tc>
        <w:tc>
          <w:tcPr>
            <w:tcW w:w="1855" w:type="dxa"/>
            <w:tcBorders>
              <w:top w:val="nil"/>
              <w:bottom w:val="nil"/>
            </w:tcBorders>
          </w:tcPr>
          <w:p w14:paraId="7604DB79" w14:textId="77777777" w:rsidR="0016342B" w:rsidRDefault="0016342B">
            <w:pPr>
              <w:pStyle w:val="TableParagraph"/>
              <w:ind w:left="0"/>
              <w:rPr>
                <w:rFonts w:ascii="Times New Roman"/>
                <w:sz w:val="16"/>
              </w:rPr>
            </w:pPr>
          </w:p>
        </w:tc>
        <w:tc>
          <w:tcPr>
            <w:tcW w:w="1856" w:type="dxa"/>
            <w:tcBorders>
              <w:top w:val="nil"/>
              <w:bottom w:val="nil"/>
            </w:tcBorders>
          </w:tcPr>
          <w:p w14:paraId="33649E6E" w14:textId="77777777" w:rsidR="0016342B" w:rsidRDefault="0016342B">
            <w:pPr>
              <w:pStyle w:val="TableParagraph"/>
              <w:spacing w:line="224" w:lineRule="exact"/>
              <w:ind w:left="106"/>
              <w:rPr>
                <w:b/>
                <w:sz w:val="20"/>
              </w:rPr>
            </w:pPr>
            <w:r>
              <w:rPr>
                <w:b/>
                <w:sz w:val="20"/>
              </w:rPr>
              <w:t>and the</w:t>
            </w:r>
          </w:p>
        </w:tc>
        <w:tc>
          <w:tcPr>
            <w:tcW w:w="1855" w:type="dxa"/>
            <w:tcBorders>
              <w:top w:val="nil"/>
              <w:bottom w:val="nil"/>
            </w:tcBorders>
          </w:tcPr>
          <w:p w14:paraId="4DCF15A4" w14:textId="77777777" w:rsidR="0016342B" w:rsidRDefault="0016342B">
            <w:pPr>
              <w:pStyle w:val="TableParagraph"/>
              <w:ind w:left="0"/>
              <w:rPr>
                <w:rFonts w:ascii="Times New Roman"/>
                <w:sz w:val="16"/>
              </w:rPr>
            </w:pPr>
          </w:p>
        </w:tc>
        <w:tc>
          <w:tcPr>
            <w:tcW w:w="1856" w:type="dxa"/>
            <w:tcBorders>
              <w:top w:val="nil"/>
              <w:bottom w:val="nil"/>
            </w:tcBorders>
          </w:tcPr>
          <w:p w14:paraId="361EA3F9" w14:textId="4E5FD72F" w:rsidR="0016342B" w:rsidRDefault="0016342B">
            <w:pPr>
              <w:pStyle w:val="TableParagraph"/>
              <w:ind w:left="0"/>
              <w:rPr>
                <w:rFonts w:ascii="Times New Roman"/>
                <w:sz w:val="16"/>
              </w:rPr>
            </w:pPr>
          </w:p>
        </w:tc>
      </w:tr>
      <w:tr w:rsidR="0016342B" w14:paraId="3FB364CA" w14:textId="77777777" w:rsidTr="0016342B">
        <w:trPr>
          <w:trHeight w:val="243"/>
        </w:trPr>
        <w:tc>
          <w:tcPr>
            <w:tcW w:w="1855" w:type="dxa"/>
            <w:tcBorders>
              <w:top w:val="nil"/>
              <w:bottom w:val="nil"/>
            </w:tcBorders>
          </w:tcPr>
          <w:p w14:paraId="2817D09A" w14:textId="77777777" w:rsidR="0016342B" w:rsidRDefault="0016342B">
            <w:pPr>
              <w:pStyle w:val="TableParagraph"/>
              <w:ind w:left="0"/>
              <w:rPr>
                <w:rFonts w:ascii="Times New Roman"/>
                <w:sz w:val="16"/>
              </w:rPr>
            </w:pPr>
          </w:p>
        </w:tc>
        <w:tc>
          <w:tcPr>
            <w:tcW w:w="1855" w:type="dxa"/>
            <w:tcBorders>
              <w:top w:val="nil"/>
              <w:bottom w:val="nil"/>
            </w:tcBorders>
          </w:tcPr>
          <w:p w14:paraId="34AA6E20" w14:textId="77777777" w:rsidR="0016342B" w:rsidRDefault="0016342B">
            <w:pPr>
              <w:pStyle w:val="TableParagraph"/>
              <w:spacing w:line="224" w:lineRule="exact"/>
              <w:rPr>
                <w:sz w:val="20"/>
              </w:rPr>
            </w:pPr>
            <w:r>
              <w:rPr>
                <w:sz w:val="20"/>
              </w:rPr>
              <w:t>the HIPC and</w:t>
            </w:r>
          </w:p>
        </w:tc>
        <w:tc>
          <w:tcPr>
            <w:tcW w:w="1856" w:type="dxa"/>
            <w:tcBorders>
              <w:top w:val="nil"/>
              <w:bottom w:val="nil"/>
            </w:tcBorders>
          </w:tcPr>
          <w:p w14:paraId="094F94B9" w14:textId="77777777" w:rsidR="0016342B" w:rsidRDefault="0016342B">
            <w:pPr>
              <w:pStyle w:val="TableParagraph"/>
              <w:ind w:left="0"/>
              <w:rPr>
                <w:rFonts w:ascii="Times New Roman"/>
                <w:sz w:val="16"/>
              </w:rPr>
            </w:pPr>
          </w:p>
        </w:tc>
        <w:tc>
          <w:tcPr>
            <w:tcW w:w="1855" w:type="dxa"/>
            <w:tcBorders>
              <w:top w:val="nil"/>
              <w:bottom w:val="nil"/>
            </w:tcBorders>
          </w:tcPr>
          <w:p w14:paraId="4D09418B" w14:textId="77777777" w:rsidR="0016342B" w:rsidRDefault="0016342B">
            <w:pPr>
              <w:pStyle w:val="TableParagraph"/>
              <w:ind w:left="0"/>
              <w:rPr>
                <w:rFonts w:ascii="Times New Roman"/>
                <w:sz w:val="16"/>
              </w:rPr>
            </w:pPr>
          </w:p>
        </w:tc>
        <w:tc>
          <w:tcPr>
            <w:tcW w:w="1856" w:type="dxa"/>
            <w:tcBorders>
              <w:top w:val="nil"/>
              <w:bottom w:val="nil"/>
            </w:tcBorders>
          </w:tcPr>
          <w:p w14:paraId="77243E25" w14:textId="77777777" w:rsidR="0016342B" w:rsidRDefault="0016342B">
            <w:pPr>
              <w:pStyle w:val="TableParagraph"/>
              <w:spacing w:line="224" w:lineRule="exact"/>
              <w:ind w:left="106"/>
              <w:rPr>
                <w:b/>
                <w:sz w:val="20"/>
              </w:rPr>
            </w:pPr>
            <w:r>
              <w:rPr>
                <w:b/>
                <w:sz w:val="20"/>
              </w:rPr>
              <w:t>Philadelphia</w:t>
            </w:r>
          </w:p>
        </w:tc>
        <w:tc>
          <w:tcPr>
            <w:tcW w:w="1855" w:type="dxa"/>
            <w:tcBorders>
              <w:top w:val="nil"/>
              <w:bottom w:val="nil"/>
            </w:tcBorders>
          </w:tcPr>
          <w:p w14:paraId="2DA531E5" w14:textId="77777777" w:rsidR="0016342B" w:rsidRDefault="0016342B">
            <w:pPr>
              <w:pStyle w:val="TableParagraph"/>
              <w:ind w:left="0"/>
              <w:rPr>
                <w:rFonts w:ascii="Times New Roman"/>
                <w:sz w:val="16"/>
              </w:rPr>
            </w:pPr>
          </w:p>
        </w:tc>
        <w:tc>
          <w:tcPr>
            <w:tcW w:w="1856" w:type="dxa"/>
            <w:tcBorders>
              <w:top w:val="nil"/>
              <w:bottom w:val="nil"/>
            </w:tcBorders>
          </w:tcPr>
          <w:p w14:paraId="44710AAD" w14:textId="1C7E202D" w:rsidR="0016342B" w:rsidRDefault="0016342B">
            <w:pPr>
              <w:pStyle w:val="TableParagraph"/>
              <w:ind w:left="0"/>
              <w:rPr>
                <w:rFonts w:ascii="Times New Roman"/>
                <w:sz w:val="16"/>
              </w:rPr>
            </w:pPr>
          </w:p>
        </w:tc>
      </w:tr>
      <w:tr w:rsidR="0016342B" w14:paraId="39C6F3D8" w14:textId="77777777" w:rsidTr="0016342B">
        <w:trPr>
          <w:trHeight w:val="244"/>
        </w:trPr>
        <w:tc>
          <w:tcPr>
            <w:tcW w:w="1855" w:type="dxa"/>
            <w:tcBorders>
              <w:top w:val="nil"/>
              <w:bottom w:val="nil"/>
            </w:tcBorders>
          </w:tcPr>
          <w:p w14:paraId="602E8055" w14:textId="77777777" w:rsidR="0016342B" w:rsidRDefault="0016342B">
            <w:pPr>
              <w:pStyle w:val="TableParagraph"/>
              <w:ind w:left="0"/>
              <w:rPr>
                <w:rFonts w:ascii="Times New Roman"/>
                <w:sz w:val="16"/>
              </w:rPr>
            </w:pPr>
          </w:p>
        </w:tc>
        <w:tc>
          <w:tcPr>
            <w:tcW w:w="1855" w:type="dxa"/>
            <w:tcBorders>
              <w:top w:val="nil"/>
              <w:bottom w:val="nil"/>
            </w:tcBorders>
          </w:tcPr>
          <w:p w14:paraId="72FE2CBE" w14:textId="77777777" w:rsidR="0016342B" w:rsidRDefault="0016342B">
            <w:pPr>
              <w:pStyle w:val="TableParagraph"/>
              <w:spacing w:line="225" w:lineRule="exact"/>
              <w:rPr>
                <w:sz w:val="20"/>
              </w:rPr>
            </w:pPr>
            <w:r>
              <w:rPr>
                <w:sz w:val="20"/>
              </w:rPr>
              <w:t>Philadelphia HPG</w:t>
            </w:r>
          </w:p>
        </w:tc>
        <w:tc>
          <w:tcPr>
            <w:tcW w:w="1856" w:type="dxa"/>
            <w:tcBorders>
              <w:top w:val="nil"/>
              <w:bottom w:val="nil"/>
            </w:tcBorders>
          </w:tcPr>
          <w:p w14:paraId="1C077C7F" w14:textId="77777777" w:rsidR="0016342B" w:rsidRDefault="0016342B">
            <w:pPr>
              <w:pStyle w:val="TableParagraph"/>
              <w:ind w:left="0"/>
              <w:rPr>
                <w:rFonts w:ascii="Times New Roman"/>
                <w:sz w:val="16"/>
              </w:rPr>
            </w:pPr>
          </w:p>
        </w:tc>
        <w:tc>
          <w:tcPr>
            <w:tcW w:w="1855" w:type="dxa"/>
            <w:tcBorders>
              <w:top w:val="nil"/>
              <w:bottom w:val="nil"/>
            </w:tcBorders>
          </w:tcPr>
          <w:p w14:paraId="663FD732" w14:textId="77777777" w:rsidR="0016342B" w:rsidRDefault="0016342B">
            <w:pPr>
              <w:pStyle w:val="TableParagraph"/>
              <w:ind w:left="0"/>
              <w:rPr>
                <w:rFonts w:ascii="Times New Roman"/>
                <w:sz w:val="16"/>
              </w:rPr>
            </w:pPr>
          </w:p>
        </w:tc>
        <w:tc>
          <w:tcPr>
            <w:tcW w:w="1856" w:type="dxa"/>
            <w:tcBorders>
              <w:top w:val="nil"/>
              <w:bottom w:val="nil"/>
            </w:tcBorders>
          </w:tcPr>
          <w:p w14:paraId="3A2F88CF" w14:textId="77777777" w:rsidR="0016342B" w:rsidRDefault="0016342B">
            <w:pPr>
              <w:pStyle w:val="TableParagraph"/>
              <w:spacing w:line="225" w:lineRule="exact"/>
              <w:ind w:left="106"/>
              <w:rPr>
                <w:b/>
                <w:sz w:val="20"/>
              </w:rPr>
            </w:pPr>
            <w:r>
              <w:rPr>
                <w:b/>
                <w:sz w:val="20"/>
              </w:rPr>
              <w:t>Prevention</w:t>
            </w:r>
          </w:p>
        </w:tc>
        <w:tc>
          <w:tcPr>
            <w:tcW w:w="1855" w:type="dxa"/>
            <w:tcBorders>
              <w:top w:val="nil"/>
              <w:bottom w:val="nil"/>
            </w:tcBorders>
          </w:tcPr>
          <w:p w14:paraId="53BE5BBF" w14:textId="77777777" w:rsidR="0016342B" w:rsidRDefault="0016342B">
            <w:pPr>
              <w:pStyle w:val="TableParagraph"/>
              <w:ind w:left="0"/>
              <w:rPr>
                <w:rFonts w:ascii="Times New Roman"/>
                <w:sz w:val="16"/>
              </w:rPr>
            </w:pPr>
          </w:p>
        </w:tc>
        <w:tc>
          <w:tcPr>
            <w:tcW w:w="1856" w:type="dxa"/>
            <w:tcBorders>
              <w:top w:val="nil"/>
              <w:bottom w:val="nil"/>
            </w:tcBorders>
          </w:tcPr>
          <w:p w14:paraId="4CA03967" w14:textId="3577E5F9" w:rsidR="0016342B" w:rsidRDefault="0016342B">
            <w:pPr>
              <w:pStyle w:val="TableParagraph"/>
              <w:ind w:left="0"/>
              <w:rPr>
                <w:rFonts w:ascii="Times New Roman"/>
                <w:sz w:val="16"/>
              </w:rPr>
            </w:pPr>
          </w:p>
        </w:tc>
      </w:tr>
      <w:tr w:rsidR="0016342B" w14:paraId="71368281" w14:textId="77777777" w:rsidTr="0016342B">
        <w:trPr>
          <w:trHeight w:val="244"/>
        </w:trPr>
        <w:tc>
          <w:tcPr>
            <w:tcW w:w="1855" w:type="dxa"/>
            <w:tcBorders>
              <w:top w:val="nil"/>
              <w:bottom w:val="nil"/>
            </w:tcBorders>
          </w:tcPr>
          <w:p w14:paraId="20856DA0" w14:textId="77777777" w:rsidR="0016342B" w:rsidRDefault="0016342B">
            <w:pPr>
              <w:pStyle w:val="TableParagraph"/>
              <w:ind w:left="0"/>
              <w:rPr>
                <w:rFonts w:ascii="Times New Roman"/>
                <w:sz w:val="16"/>
              </w:rPr>
            </w:pPr>
          </w:p>
        </w:tc>
        <w:tc>
          <w:tcPr>
            <w:tcW w:w="1855" w:type="dxa"/>
            <w:tcBorders>
              <w:top w:val="nil"/>
              <w:bottom w:val="nil"/>
            </w:tcBorders>
          </w:tcPr>
          <w:p w14:paraId="39CB69E5" w14:textId="77777777" w:rsidR="0016342B" w:rsidRDefault="0016342B">
            <w:pPr>
              <w:pStyle w:val="TableParagraph"/>
              <w:ind w:left="0"/>
              <w:rPr>
                <w:rFonts w:ascii="Times New Roman"/>
                <w:sz w:val="16"/>
              </w:rPr>
            </w:pPr>
          </w:p>
        </w:tc>
        <w:tc>
          <w:tcPr>
            <w:tcW w:w="1856" w:type="dxa"/>
            <w:tcBorders>
              <w:top w:val="nil"/>
              <w:bottom w:val="nil"/>
            </w:tcBorders>
          </w:tcPr>
          <w:p w14:paraId="4BAA36B4" w14:textId="77777777" w:rsidR="0016342B" w:rsidRDefault="0016342B">
            <w:pPr>
              <w:pStyle w:val="TableParagraph"/>
              <w:ind w:left="0"/>
              <w:rPr>
                <w:rFonts w:ascii="Times New Roman"/>
                <w:sz w:val="16"/>
              </w:rPr>
            </w:pPr>
          </w:p>
        </w:tc>
        <w:tc>
          <w:tcPr>
            <w:tcW w:w="1855" w:type="dxa"/>
            <w:tcBorders>
              <w:top w:val="nil"/>
              <w:bottom w:val="nil"/>
            </w:tcBorders>
          </w:tcPr>
          <w:p w14:paraId="5C01804A" w14:textId="77777777" w:rsidR="0016342B" w:rsidRDefault="0016342B">
            <w:pPr>
              <w:pStyle w:val="TableParagraph"/>
              <w:ind w:left="0"/>
              <w:rPr>
                <w:rFonts w:ascii="Times New Roman"/>
                <w:sz w:val="16"/>
              </w:rPr>
            </w:pPr>
          </w:p>
        </w:tc>
        <w:tc>
          <w:tcPr>
            <w:tcW w:w="1856" w:type="dxa"/>
            <w:tcBorders>
              <w:top w:val="nil"/>
              <w:bottom w:val="nil"/>
            </w:tcBorders>
          </w:tcPr>
          <w:p w14:paraId="40A37C1C" w14:textId="77777777" w:rsidR="0016342B" w:rsidRDefault="0016342B">
            <w:pPr>
              <w:pStyle w:val="TableParagraph"/>
              <w:spacing w:line="225" w:lineRule="exact"/>
              <w:ind w:left="106"/>
              <w:rPr>
                <w:b/>
                <w:sz w:val="20"/>
              </w:rPr>
            </w:pPr>
            <w:r>
              <w:rPr>
                <w:b/>
                <w:sz w:val="20"/>
              </w:rPr>
              <w:t>Planning Group</w:t>
            </w:r>
          </w:p>
        </w:tc>
        <w:tc>
          <w:tcPr>
            <w:tcW w:w="1855" w:type="dxa"/>
            <w:tcBorders>
              <w:top w:val="nil"/>
              <w:bottom w:val="nil"/>
            </w:tcBorders>
          </w:tcPr>
          <w:p w14:paraId="4F0BD2E4" w14:textId="77777777" w:rsidR="0016342B" w:rsidRDefault="0016342B">
            <w:pPr>
              <w:pStyle w:val="TableParagraph"/>
              <w:ind w:left="0"/>
              <w:rPr>
                <w:rFonts w:ascii="Times New Roman"/>
                <w:sz w:val="16"/>
              </w:rPr>
            </w:pPr>
          </w:p>
        </w:tc>
        <w:tc>
          <w:tcPr>
            <w:tcW w:w="1856" w:type="dxa"/>
            <w:tcBorders>
              <w:top w:val="nil"/>
              <w:bottom w:val="nil"/>
            </w:tcBorders>
          </w:tcPr>
          <w:p w14:paraId="5ADD2738" w14:textId="48D28381" w:rsidR="0016342B" w:rsidRDefault="0016342B">
            <w:pPr>
              <w:pStyle w:val="TableParagraph"/>
              <w:ind w:left="0"/>
              <w:rPr>
                <w:rFonts w:ascii="Times New Roman"/>
                <w:sz w:val="16"/>
              </w:rPr>
            </w:pPr>
          </w:p>
        </w:tc>
      </w:tr>
      <w:tr w:rsidR="0016342B" w14:paraId="270E9F46" w14:textId="77777777" w:rsidTr="0016342B">
        <w:trPr>
          <w:trHeight w:val="243"/>
        </w:trPr>
        <w:tc>
          <w:tcPr>
            <w:tcW w:w="1855" w:type="dxa"/>
            <w:tcBorders>
              <w:top w:val="nil"/>
              <w:bottom w:val="nil"/>
            </w:tcBorders>
          </w:tcPr>
          <w:p w14:paraId="53399608" w14:textId="77777777" w:rsidR="0016342B" w:rsidRDefault="0016342B">
            <w:pPr>
              <w:pStyle w:val="TableParagraph"/>
              <w:ind w:left="0"/>
              <w:rPr>
                <w:rFonts w:ascii="Times New Roman"/>
                <w:sz w:val="16"/>
              </w:rPr>
            </w:pPr>
          </w:p>
        </w:tc>
        <w:tc>
          <w:tcPr>
            <w:tcW w:w="1855" w:type="dxa"/>
            <w:tcBorders>
              <w:top w:val="nil"/>
              <w:bottom w:val="nil"/>
            </w:tcBorders>
          </w:tcPr>
          <w:p w14:paraId="633DA4D2" w14:textId="77777777" w:rsidR="0016342B" w:rsidRDefault="0016342B">
            <w:pPr>
              <w:pStyle w:val="TableParagraph"/>
              <w:ind w:left="0"/>
              <w:rPr>
                <w:rFonts w:ascii="Times New Roman"/>
                <w:sz w:val="16"/>
              </w:rPr>
            </w:pPr>
          </w:p>
        </w:tc>
        <w:tc>
          <w:tcPr>
            <w:tcW w:w="1856" w:type="dxa"/>
            <w:tcBorders>
              <w:top w:val="nil"/>
              <w:bottom w:val="nil"/>
            </w:tcBorders>
          </w:tcPr>
          <w:p w14:paraId="4EE8E60D" w14:textId="77777777" w:rsidR="0016342B" w:rsidRDefault="0016342B">
            <w:pPr>
              <w:pStyle w:val="TableParagraph"/>
              <w:ind w:left="0"/>
              <w:rPr>
                <w:rFonts w:ascii="Times New Roman"/>
                <w:sz w:val="16"/>
              </w:rPr>
            </w:pPr>
          </w:p>
        </w:tc>
        <w:tc>
          <w:tcPr>
            <w:tcW w:w="1855" w:type="dxa"/>
            <w:tcBorders>
              <w:top w:val="nil"/>
              <w:bottom w:val="nil"/>
            </w:tcBorders>
          </w:tcPr>
          <w:p w14:paraId="57CE71CA" w14:textId="77777777" w:rsidR="0016342B" w:rsidRDefault="0016342B">
            <w:pPr>
              <w:pStyle w:val="TableParagraph"/>
              <w:ind w:left="0"/>
              <w:rPr>
                <w:rFonts w:ascii="Times New Roman"/>
                <w:sz w:val="16"/>
              </w:rPr>
            </w:pPr>
          </w:p>
        </w:tc>
        <w:tc>
          <w:tcPr>
            <w:tcW w:w="1856" w:type="dxa"/>
            <w:tcBorders>
              <w:top w:val="nil"/>
              <w:bottom w:val="nil"/>
            </w:tcBorders>
          </w:tcPr>
          <w:p w14:paraId="25F02FE5" w14:textId="77777777" w:rsidR="0016342B" w:rsidRDefault="0016342B">
            <w:pPr>
              <w:pStyle w:val="TableParagraph"/>
              <w:spacing w:line="224" w:lineRule="exact"/>
              <w:ind w:left="106"/>
              <w:rPr>
                <w:b/>
                <w:sz w:val="20"/>
              </w:rPr>
            </w:pPr>
            <w:r>
              <w:rPr>
                <w:b/>
                <w:sz w:val="20"/>
              </w:rPr>
              <w:t>integrated in</w:t>
            </w:r>
          </w:p>
        </w:tc>
        <w:tc>
          <w:tcPr>
            <w:tcW w:w="1855" w:type="dxa"/>
            <w:tcBorders>
              <w:top w:val="nil"/>
              <w:bottom w:val="nil"/>
            </w:tcBorders>
          </w:tcPr>
          <w:p w14:paraId="6CBD77F5" w14:textId="77777777" w:rsidR="0016342B" w:rsidRDefault="0016342B">
            <w:pPr>
              <w:pStyle w:val="TableParagraph"/>
              <w:ind w:left="0"/>
              <w:rPr>
                <w:rFonts w:ascii="Times New Roman"/>
                <w:sz w:val="16"/>
              </w:rPr>
            </w:pPr>
          </w:p>
        </w:tc>
        <w:tc>
          <w:tcPr>
            <w:tcW w:w="1856" w:type="dxa"/>
            <w:tcBorders>
              <w:top w:val="nil"/>
              <w:bottom w:val="nil"/>
            </w:tcBorders>
          </w:tcPr>
          <w:p w14:paraId="0A6A320C" w14:textId="13A6454E" w:rsidR="0016342B" w:rsidRDefault="0016342B">
            <w:pPr>
              <w:pStyle w:val="TableParagraph"/>
              <w:ind w:left="0"/>
              <w:rPr>
                <w:rFonts w:ascii="Times New Roman"/>
                <w:sz w:val="16"/>
              </w:rPr>
            </w:pPr>
          </w:p>
        </w:tc>
      </w:tr>
      <w:tr w:rsidR="0016342B" w14:paraId="713CF7BF" w14:textId="77777777" w:rsidTr="0016342B">
        <w:trPr>
          <w:trHeight w:val="225"/>
        </w:trPr>
        <w:tc>
          <w:tcPr>
            <w:tcW w:w="1855" w:type="dxa"/>
            <w:tcBorders>
              <w:top w:val="nil"/>
            </w:tcBorders>
          </w:tcPr>
          <w:p w14:paraId="7700FAA5" w14:textId="77777777" w:rsidR="0016342B" w:rsidRDefault="0016342B">
            <w:pPr>
              <w:pStyle w:val="TableParagraph"/>
              <w:ind w:left="0"/>
              <w:rPr>
                <w:rFonts w:ascii="Times New Roman"/>
                <w:sz w:val="16"/>
              </w:rPr>
            </w:pPr>
          </w:p>
        </w:tc>
        <w:tc>
          <w:tcPr>
            <w:tcW w:w="1855" w:type="dxa"/>
            <w:tcBorders>
              <w:top w:val="nil"/>
            </w:tcBorders>
          </w:tcPr>
          <w:p w14:paraId="7B9C914F" w14:textId="77777777" w:rsidR="0016342B" w:rsidRDefault="0016342B">
            <w:pPr>
              <w:pStyle w:val="TableParagraph"/>
              <w:ind w:left="0"/>
              <w:rPr>
                <w:rFonts w:ascii="Times New Roman"/>
                <w:sz w:val="16"/>
              </w:rPr>
            </w:pPr>
          </w:p>
        </w:tc>
        <w:tc>
          <w:tcPr>
            <w:tcW w:w="1856" w:type="dxa"/>
            <w:tcBorders>
              <w:top w:val="nil"/>
            </w:tcBorders>
          </w:tcPr>
          <w:p w14:paraId="407F9031" w14:textId="77777777" w:rsidR="0016342B" w:rsidRDefault="0016342B">
            <w:pPr>
              <w:pStyle w:val="TableParagraph"/>
              <w:ind w:left="0"/>
              <w:rPr>
                <w:rFonts w:ascii="Times New Roman"/>
                <w:sz w:val="16"/>
              </w:rPr>
            </w:pPr>
          </w:p>
        </w:tc>
        <w:tc>
          <w:tcPr>
            <w:tcW w:w="1855" w:type="dxa"/>
            <w:tcBorders>
              <w:top w:val="nil"/>
            </w:tcBorders>
          </w:tcPr>
          <w:p w14:paraId="78CB7174" w14:textId="77777777" w:rsidR="0016342B" w:rsidRDefault="0016342B">
            <w:pPr>
              <w:pStyle w:val="TableParagraph"/>
              <w:ind w:left="0"/>
              <w:rPr>
                <w:rFonts w:ascii="Times New Roman"/>
                <w:sz w:val="16"/>
              </w:rPr>
            </w:pPr>
          </w:p>
        </w:tc>
        <w:tc>
          <w:tcPr>
            <w:tcW w:w="1856" w:type="dxa"/>
            <w:tcBorders>
              <w:top w:val="nil"/>
            </w:tcBorders>
          </w:tcPr>
          <w:p w14:paraId="2FCC5E30" w14:textId="77777777" w:rsidR="0016342B" w:rsidRDefault="0016342B">
            <w:pPr>
              <w:pStyle w:val="TableParagraph"/>
              <w:spacing w:line="206" w:lineRule="exact"/>
              <w:ind w:left="106"/>
              <w:rPr>
                <w:b/>
                <w:sz w:val="20"/>
              </w:rPr>
            </w:pPr>
            <w:r>
              <w:rPr>
                <w:b/>
                <w:sz w:val="20"/>
              </w:rPr>
              <w:t>April 2017</w:t>
            </w:r>
          </w:p>
        </w:tc>
        <w:tc>
          <w:tcPr>
            <w:tcW w:w="1855" w:type="dxa"/>
            <w:tcBorders>
              <w:top w:val="nil"/>
            </w:tcBorders>
          </w:tcPr>
          <w:p w14:paraId="64903398" w14:textId="77777777" w:rsidR="0016342B" w:rsidRDefault="0016342B">
            <w:pPr>
              <w:pStyle w:val="TableParagraph"/>
              <w:ind w:left="0"/>
              <w:rPr>
                <w:rFonts w:ascii="Times New Roman"/>
                <w:sz w:val="16"/>
              </w:rPr>
            </w:pPr>
          </w:p>
        </w:tc>
        <w:tc>
          <w:tcPr>
            <w:tcW w:w="1856" w:type="dxa"/>
            <w:tcBorders>
              <w:top w:val="nil"/>
            </w:tcBorders>
          </w:tcPr>
          <w:p w14:paraId="4E461268" w14:textId="3BAFDBCE" w:rsidR="0016342B" w:rsidRDefault="0016342B">
            <w:pPr>
              <w:pStyle w:val="TableParagraph"/>
              <w:ind w:left="0"/>
              <w:rPr>
                <w:rFonts w:ascii="Times New Roman"/>
                <w:sz w:val="16"/>
              </w:rPr>
            </w:pPr>
          </w:p>
        </w:tc>
      </w:tr>
    </w:tbl>
    <w:p w14:paraId="4AF93DAB" w14:textId="77777777" w:rsidR="001539C2" w:rsidRDefault="001539C2">
      <w:pPr>
        <w:pStyle w:val="BodyText"/>
        <w:rPr>
          <w:rFonts w:ascii="Calibri Light"/>
          <w:i/>
        </w:rPr>
      </w:pPr>
    </w:p>
    <w:p w14:paraId="56BF9685" w14:textId="77777777" w:rsidR="001539C2" w:rsidRDefault="001539C2">
      <w:pPr>
        <w:pStyle w:val="BodyText"/>
        <w:spacing w:before="3"/>
        <w:rPr>
          <w:rFonts w:ascii="Calibri Light"/>
          <w:i/>
          <w:sz w:val="25"/>
        </w:rPr>
      </w:pPr>
    </w:p>
    <w:p w14:paraId="0EFE5E83" w14:textId="77777777" w:rsidR="001539C2" w:rsidRDefault="002D420B">
      <w:pPr>
        <w:spacing w:before="1"/>
        <w:ind w:left="3019"/>
        <w:rPr>
          <w:rFonts w:ascii="Calibri Light"/>
          <w:i/>
        </w:rPr>
      </w:pPr>
      <w:r>
        <w:rPr>
          <w:rFonts w:ascii="Calibri Light"/>
          <w:i/>
          <w:color w:val="833B0A"/>
        </w:rPr>
        <w:t xml:space="preserve"> </w:t>
      </w:r>
    </w:p>
    <w:p w14:paraId="4F7C742C" w14:textId="77777777" w:rsidR="001539C2" w:rsidRDefault="001539C2">
      <w:pPr>
        <w:rPr>
          <w:rFonts w:ascii="Calibri Light"/>
        </w:rPr>
        <w:sectPr w:rsidR="001539C2" w:rsidSect="0016342B">
          <w:pgSz w:w="15840" w:h="12240" w:orient="landscape"/>
          <w:pgMar w:top="840" w:right="1200" w:bottom="1300" w:left="1400" w:header="0" w:footer="1017" w:gutter="0"/>
          <w:cols w:space="720"/>
          <w:docGrid w:linePitch="299"/>
        </w:sectPr>
      </w:pPr>
    </w:p>
    <w:p w14:paraId="748198BE" w14:textId="77777777" w:rsidR="001539C2" w:rsidRDefault="002D420B">
      <w:pPr>
        <w:spacing w:before="37" w:after="44"/>
        <w:ind w:left="139"/>
        <w:rPr>
          <w:rFonts w:ascii="Calibri Light"/>
          <w:i/>
        </w:rPr>
      </w:pPr>
      <w:bookmarkStart w:id="50" w:name="Strategy_4.2.3:_Support_community_and_st"/>
      <w:bookmarkEnd w:id="50"/>
      <w:r>
        <w:rPr>
          <w:rFonts w:ascii="Calibri Light"/>
          <w:i/>
          <w:color w:val="833B0A"/>
        </w:rPr>
        <w:t xml:space="preserve">Strategy 4.2.3: Support community and stakeholder participation in integrated planning activities </w:t>
      </w: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55"/>
        <w:gridCol w:w="1855"/>
        <w:gridCol w:w="1856"/>
        <w:gridCol w:w="1855"/>
        <w:gridCol w:w="1856"/>
        <w:gridCol w:w="1855"/>
        <w:gridCol w:w="1856"/>
      </w:tblGrid>
      <w:tr w:rsidR="00DA6451" w14:paraId="52172F9F" w14:textId="77777777" w:rsidTr="00DA6451">
        <w:trPr>
          <w:trHeight w:val="556"/>
        </w:trPr>
        <w:tc>
          <w:tcPr>
            <w:tcW w:w="1855" w:type="dxa"/>
            <w:tcBorders>
              <w:top w:val="nil"/>
              <w:left w:val="nil"/>
              <w:bottom w:val="nil"/>
              <w:right w:val="nil"/>
            </w:tcBorders>
            <w:shd w:val="clear" w:color="auto" w:fill="5B9BD4"/>
          </w:tcPr>
          <w:p w14:paraId="2ACDAC48" w14:textId="77777777" w:rsidR="00DA6451" w:rsidRDefault="00DA6451">
            <w:pPr>
              <w:pStyle w:val="TableParagraph"/>
              <w:spacing w:before="5" w:line="270" w:lineRule="atLeast"/>
              <w:ind w:left="112" w:right="233"/>
            </w:pPr>
            <w:r>
              <w:rPr>
                <w:color w:val="FFFFFF"/>
              </w:rPr>
              <w:t>Responsible parties</w:t>
            </w:r>
          </w:p>
        </w:tc>
        <w:tc>
          <w:tcPr>
            <w:tcW w:w="1855" w:type="dxa"/>
            <w:tcBorders>
              <w:top w:val="nil"/>
              <w:left w:val="nil"/>
              <w:bottom w:val="nil"/>
              <w:right w:val="nil"/>
            </w:tcBorders>
            <w:shd w:val="clear" w:color="auto" w:fill="5B9BD4"/>
          </w:tcPr>
          <w:p w14:paraId="2F57185B" w14:textId="77777777" w:rsidR="00DA6451" w:rsidRDefault="00DA6451">
            <w:pPr>
              <w:pStyle w:val="TableParagraph"/>
              <w:spacing w:before="6"/>
              <w:ind w:left="112"/>
            </w:pPr>
            <w:r>
              <w:rPr>
                <w:color w:val="FFFFFF"/>
              </w:rPr>
              <w:t>Activity</w:t>
            </w:r>
          </w:p>
        </w:tc>
        <w:tc>
          <w:tcPr>
            <w:tcW w:w="1856" w:type="dxa"/>
            <w:tcBorders>
              <w:top w:val="nil"/>
              <w:left w:val="nil"/>
              <w:bottom w:val="nil"/>
              <w:right w:val="nil"/>
            </w:tcBorders>
            <w:shd w:val="clear" w:color="auto" w:fill="5B9BD4"/>
          </w:tcPr>
          <w:p w14:paraId="3B4E1880" w14:textId="77777777" w:rsidR="00DA6451" w:rsidRDefault="00DA6451">
            <w:pPr>
              <w:pStyle w:val="TableParagraph"/>
              <w:spacing w:before="5" w:line="270" w:lineRule="atLeast"/>
              <w:ind w:left="112" w:right="249"/>
            </w:pPr>
            <w:r>
              <w:rPr>
                <w:color w:val="FFFFFF"/>
              </w:rPr>
              <w:t>Target Populations</w:t>
            </w:r>
          </w:p>
        </w:tc>
        <w:tc>
          <w:tcPr>
            <w:tcW w:w="1855" w:type="dxa"/>
            <w:tcBorders>
              <w:top w:val="nil"/>
              <w:left w:val="nil"/>
              <w:bottom w:val="nil"/>
              <w:right w:val="nil"/>
            </w:tcBorders>
            <w:shd w:val="clear" w:color="auto" w:fill="5B9BD4"/>
          </w:tcPr>
          <w:p w14:paraId="3E0EBE3E" w14:textId="77777777" w:rsidR="00DA6451" w:rsidRDefault="00DA6451">
            <w:pPr>
              <w:pStyle w:val="TableParagraph"/>
              <w:spacing w:before="6"/>
              <w:ind w:left="112"/>
            </w:pPr>
            <w:r>
              <w:rPr>
                <w:color w:val="FFFFFF"/>
              </w:rPr>
              <w:t>Data Indicators</w:t>
            </w:r>
          </w:p>
        </w:tc>
        <w:tc>
          <w:tcPr>
            <w:tcW w:w="1856" w:type="dxa"/>
            <w:tcBorders>
              <w:top w:val="nil"/>
              <w:left w:val="nil"/>
              <w:bottom w:val="nil"/>
              <w:right w:val="nil"/>
            </w:tcBorders>
            <w:shd w:val="clear" w:color="auto" w:fill="5B9BD4"/>
          </w:tcPr>
          <w:p w14:paraId="56A51EE6" w14:textId="77777777" w:rsidR="00DA6451" w:rsidRDefault="00DA6451">
            <w:pPr>
              <w:pStyle w:val="TableParagraph"/>
              <w:spacing w:before="5" w:line="270" w:lineRule="atLeast"/>
              <w:ind w:left="112" w:right="561"/>
            </w:pPr>
            <w:r>
              <w:rPr>
                <w:color w:val="FFFFFF"/>
              </w:rPr>
              <w:t>Baseline 2016</w:t>
            </w:r>
          </w:p>
        </w:tc>
        <w:tc>
          <w:tcPr>
            <w:tcW w:w="1855" w:type="dxa"/>
            <w:tcBorders>
              <w:top w:val="nil"/>
              <w:left w:val="nil"/>
              <w:bottom w:val="nil"/>
              <w:right w:val="nil"/>
            </w:tcBorders>
            <w:shd w:val="clear" w:color="auto" w:fill="5B9BD4"/>
          </w:tcPr>
          <w:p w14:paraId="021196EE" w14:textId="33517C6F" w:rsidR="00DA6451" w:rsidRDefault="00DA6451">
            <w:pPr>
              <w:pStyle w:val="TableParagraph"/>
              <w:spacing w:before="6"/>
              <w:ind w:left="112"/>
              <w:rPr>
                <w:color w:val="FFFFFF"/>
              </w:rPr>
            </w:pPr>
            <w:r>
              <w:rPr>
                <w:color w:val="FFFFFF"/>
              </w:rPr>
              <w:t>2019</w:t>
            </w:r>
          </w:p>
        </w:tc>
        <w:tc>
          <w:tcPr>
            <w:tcW w:w="1856" w:type="dxa"/>
            <w:tcBorders>
              <w:top w:val="nil"/>
              <w:left w:val="nil"/>
              <w:bottom w:val="nil"/>
              <w:right w:val="nil"/>
            </w:tcBorders>
            <w:shd w:val="clear" w:color="auto" w:fill="5B9BD4"/>
          </w:tcPr>
          <w:p w14:paraId="179F373F" w14:textId="201C8B1D" w:rsidR="00DA6451" w:rsidRDefault="00DA6451">
            <w:pPr>
              <w:pStyle w:val="TableParagraph"/>
              <w:spacing w:before="6"/>
              <w:ind w:left="112"/>
            </w:pPr>
            <w:r>
              <w:rPr>
                <w:color w:val="FFFFFF"/>
              </w:rPr>
              <w:t>Source</w:t>
            </w:r>
          </w:p>
        </w:tc>
      </w:tr>
      <w:tr w:rsidR="00DA6451" w14:paraId="3AEF1D4F" w14:textId="77777777" w:rsidTr="00DA6451">
        <w:trPr>
          <w:trHeight w:val="2440"/>
        </w:trPr>
        <w:tc>
          <w:tcPr>
            <w:tcW w:w="1855" w:type="dxa"/>
            <w:tcBorders>
              <w:top w:val="nil"/>
            </w:tcBorders>
            <w:shd w:val="clear" w:color="auto" w:fill="DEEAF6"/>
          </w:tcPr>
          <w:p w14:paraId="5E8AC864" w14:textId="77777777" w:rsidR="00DA6451" w:rsidRDefault="00DA6451">
            <w:pPr>
              <w:pStyle w:val="TableParagraph"/>
              <w:ind w:right="867"/>
              <w:jc w:val="both"/>
              <w:rPr>
                <w:sz w:val="20"/>
              </w:rPr>
            </w:pPr>
            <w:r>
              <w:rPr>
                <w:sz w:val="20"/>
              </w:rPr>
              <w:t>OHP HIPC PDPH</w:t>
            </w:r>
          </w:p>
        </w:tc>
        <w:tc>
          <w:tcPr>
            <w:tcW w:w="1855" w:type="dxa"/>
            <w:tcBorders>
              <w:top w:val="nil"/>
            </w:tcBorders>
            <w:shd w:val="clear" w:color="auto" w:fill="DEEAF6"/>
          </w:tcPr>
          <w:p w14:paraId="0D36982C" w14:textId="77777777" w:rsidR="00DA6451" w:rsidRDefault="00DA6451">
            <w:pPr>
              <w:pStyle w:val="TableParagraph"/>
              <w:ind w:right="125"/>
              <w:rPr>
                <w:sz w:val="20"/>
              </w:rPr>
            </w:pPr>
            <w:r>
              <w:rPr>
                <w:sz w:val="20"/>
              </w:rPr>
              <w:t>Support the activities of the Positive Committee and other avenues of PLWH participation in integrated planning activities and RW service prioritization and resource</w:t>
            </w:r>
          </w:p>
          <w:p w14:paraId="02787C6C" w14:textId="77777777" w:rsidR="00DA6451" w:rsidRDefault="00DA6451">
            <w:pPr>
              <w:pStyle w:val="TableParagraph"/>
              <w:spacing w:line="224" w:lineRule="exact"/>
              <w:rPr>
                <w:sz w:val="20"/>
              </w:rPr>
            </w:pPr>
            <w:r>
              <w:rPr>
                <w:sz w:val="20"/>
              </w:rPr>
              <w:t>allocations.</w:t>
            </w:r>
          </w:p>
        </w:tc>
        <w:tc>
          <w:tcPr>
            <w:tcW w:w="1856" w:type="dxa"/>
            <w:tcBorders>
              <w:top w:val="nil"/>
            </w:tcBorders>
            <w:shd w:val="clear" w:color="auto" w:fill="DEEAF6"/>
          </w:tcPr>
          <w:p w14:paraId="6349E3B2" w14:textId="77777777" w:rsidR="00DA6451" w:rsidRDefault="00DA6451">
            <w:pPr>
              <w:pStyle w:val="TableParagraph"/>
              <w:spacing w:line="243" w:lineRule="exact"/>
              <w:rPr>
                <w:sz w:val="20"/>
              </w:rPr>
            </w:pPr>
            <w:r>
              <w:rPr>
                <w:sz w:val="20"/>
              </w:rPr>
              <w:t>PLWH</w:t>
            </w:r>
          </w:p>
        </w:tc>
        <w:tc>
          <w:tcPr>
            <w:tcW w:w="1855" w:type="dxa"/>
            <w:tcBorders>
              <w:top w:val="nil"/>
            </w:tcBorders>
            <w:shd w:val="clear" w:color="auto" w:fill="DEEAF6"/>
          </w:tcPr>
          <w:p w14:paraId="24B100CE" w14:textId="77777777" w:rsidR="00DA6451" w:rsidRDefault="00DA6451">
            <w:pPr>
              <w:pStyle w:val="TableParagraph"/>
              <w:ind w:right="246"/>
              <w:jc w:val="both"/>
              <w:rPr>
                <w:b/>
                <w:sz w:val="20"/>
              </w:rPr>
            </w:pPr>
            <w:r>
              <w:rPr>
                <w:b/>
                <w:color w:val="2E5395"/>
                <w:sz w:val="20"/>
              </w:rPr>
              <w:t># PLWH who attend Positive Committee meetings</w:t>
            </w:r>
          </w:p>
          <w:p w14:paraId="3578A0D9" w14:textId="77777777" w:rsidR="00DA6451" w:rsidRDefault="00DA6451">
            <w:pPr>
              <w:pStyle w:val="TableParagraph"/>
              <w:ind w:left="0"/>
              <w:rPr>
                <w:rFonts w:ascii="Calibri Light"/>
                <w:i/>
                <w:sz w:val="20"/>
              </w:rPr>
            </w:pPr>
          </w:p>
          <w:p w14:paraId="6FBF7FA4" w14:textId="77777777" w:rsidR="00DA6451" w:rsidRDefault="00DA6451">
            <w:pPr>
              <w:pStyle w:val="TableParagraph"/>
              <w:spacing w:before="9"/>
              <w:ind w:left="0"/>
              <w:rPr>
                <w:rFonts w:ascii="Calibri Light"/>
                <w:i/>
                <w:sz w:val="19"/>
              </w:rPr>
            </w:pPr>
          </w:p>
          <w:p w14:paraId="2090BC7A" w14:textId="77777777" w:rsidR="00DA6451" w:rsidRDefault="00DA6451">
            <w:pPr>
              <w:pStyle w:val="TableParagraph"/>
              <w:spacing w:before="1"/>
              <w:ind w:right="202"/>
              <w:rPr>
                <w:b/>
                <w:sz w:val="20"/>
              </w:rPr>
            </w:pPr>
            <w:r>
              <w:rPr>
                <w:b/>
                <w:color w:val="2E5395"/>
                <w:sz w:val="20"/>
              </w:rPr>
              <w:t>% HIPC membership who are unaligned PLWH</w:t>
            </w:r>
          </w:p>
        </w:tc>
        <w:tc>
          <w:tcPr>
            <w:tcW w:w="1856" w:type="dxa"/>
            <w:tcBorders>
              <w:top w:val="nil"/>
            </w:tcBorders>
            <w:shd w:val="clear" w:color="auto" w:fill="DEEAF6"/>
          </w:tcPr>
          <w:p w14:paraId="6B9B5E92" w14:textId="77777777" w:rsidR="00DA6451" w:rsidRDefault="00DA6451">
            <w:pPr>
              <w:pStyle w:val="TableParagraph"/>
              <w:ind w:right="155"/>
              <w:rPr>
                <w:b/>
                <w:sz w:val="20"/>
              </w:rPr>
            </w:pPr>
            <w:r>
              <w:rPr>
                <w:b/>
                <w:color w:val="2E5395"/>
                <w:sz w:val="20"/>
              </w:rPr>
              <w:t>Average of 25 PLWH at each monthly meeting</w:t>
            </w:r>
          </w:p>
          <w:p w14:paraId="42880777" w14:textId="77777777" w:rsidR="00DA6451" w:rsidRDefault="00DA6451">
            <w:pPr>
              <w:pStyle w:val="TableParagraph"/>
              <w:spacing w:before="9"/>
              <w:ind w:left="0"/>
              <w:rPr>
                <w:rFonts w:ascii="Calibri Light"/>
                <w:i/>
                <w:sz w:val="19"/>
              </w:rPr>
            </w:pPr>
          </w:p>
          <w:p w14:paraId="779346F4" w14:textId="77777777" w:rsidR="00DA6451" w:rsidRDefault="00DA6451">
            <w:pPr>
              <w:pStyle w:val="TableParagraph"/>
              <w:spacing w:before="1"/>
              <w:ind w:right="95"/>
              <w:rPr>
                <w:b/>
                <w:sz w:val="20"/>
              </w:rPr>
            </w:pPr>
            <w:r>
              <w:rPr>
                <w:b/>
                <w:color w:val="2E5395"/>
                <w:sz w:val="20"/>
              </w:rPr>
              <w:t>51% of membership as of July 2016</w:t>
            </w:r>
          </w:p>
        </w:tc>
        <w:tc>
          <w:tcPr>
            <w:tcW w:w="1855" w:type="dxa"/>
            <w:tcBorders>
              <w:top w:val="nil"/>
            </w:tcBorders>
            <w:shd w:val="clear" w:color="auto" w:fill="DEEAF6"/>
          </w:tcPr>
          <w:p w14:paraId="238385AF" w14:textId="77777777" w:rsidR="0098051D" w:rsidRDefault="00DA6451" w:rsidP="0098051D">
            <w:pPr>
              <w:pStyle w:val="TableParagraph"/>
              <w:ind w:right="497"/>
              <w:rPr>
                <w:w w:val="95"/>
                <w:sz w:val="20"/>
              </w:rPr>
            </w:pPr>
            <w:r>
              <w:rPr>
                <w:w w:val="95"/>
                <w:sz w:val="20"/>
              </w:rPr>
              <w:t>Average of 30 PLWH at each monthly meeti</w:t>
            </w:r>
            <w:r w:rsidR="0098051D">
              <w:rPr>
                <w:w w:val="95"/>
                <w:sz w:val="20"/>
              </w:rPr>
              <w:t>ng</w:t>
            </w:r>
          </w:p>
          <w:p w14:paraId="776A9828" w14:textId="77777777" w:rsidR="0098051D" w:rsidRDefault="0098051D" w:rsidP="0098051D">
            <w:pPr>
              <w:pStyle w:val="TableParagraph"/>
              <w:ind w:right="497"/>
              <w:rPr>
                <w:w w:val="95"/>
                <w:sz w:val="20"/>
              </w:rPr>
            </w:pPr>
          </w:p>
          <w:p w14:paraId="2D34ADD9" w14:textId="729593A4" w:rsidR="0098051D" w:rsidRDefault="0098051D" w:rsidP="0098051D">
            <w:pPr>
              <w:pStyle w:val="TableParagraph"/>
              <w:ind w:right="497"/>
              <w:rPr>
                <w:w w:val="95"/>
                <w:sz w:val="20"/>
              </w:rPr>
            </w:pPr>
            <w:r>
              <w:rPr>
                <w:w w:val="95"/>
                <w:sz w:val="20"/>
              </w:rPr>
              <w:t>34% HIPC membership is unaligned PLWH as of April 2019</w:t>
            </w:r>
          </w:p>
        </w:tc>
        <w:tc>
          <w:tcPr>
            <w:tcW w:w="1856" w:type="dxa"/>
            <w:tcBorders>
              <w:top w:val="nil"/>
            </w:tcBorders>
            <w:shd w:val="clear" w:color="auto" w:fill="DEEAF6"/>
          </w:tcPr>
          <w:p w14:paraId="6815FFF7" w14:textId="77D7CF32" w:rsidR="00DA6451" w:rsidRDefault="00DA6451">
            <w:pPr>
              <w:pStyle w:val="TableParagraph"/>
              <w:ind w:right="497"/>
              <w:rPr>
                <w:sz w:val="20"/>
              </w:rPr>
            </w:pPr>
            <w:r>
              <w:rPr>
                <w:w w:val="95"/>
                <w:sz w:val="20"/>
              </w:rPr>
              <w:t xml:space="preserve">Meeting </w:t>
            </w:r>
            <w:r>
              <w:rPr>
                <w:sz w:val="20"/>
              </w:rPr>
              <w:t>minutes</w:t>
            </w:r>
          </w:p>
          <w:p w14:paraId="2F09945A" w14:textId="77777777" w:rsidR="00DA6451" w:rsidRDefault="00DA6451">
            <w:pPr>
              <w:pStyle w:val="TableParagraph"/>
              <w:ind w:left="0"/>
              <w:rPr>
                <w:rFonts w:ascii="Calibri Light"/>
                <w:i/>
                <w:sz w:val="20"/>
              </w:rPr>
            </w:pPr>
          </w:p>
          <w:p w14:paraId="1D8D1092" w14:textId="77777777" w:rsidR="00DA6451" w:rsidRDefault="00DA6451">
            <w:pPr>
              <w:pStyle w:val="TableParagraph"/>
              <w:ind w:left="0"/>
              <w:rPr>
                <w:rFonts w:ascii="Calibri Light"/>
                <w:i/>
                <w:sz w:val="20"/>
              </w:rPr>
            </w:pPr>
          </w:p>
          <w:p w14:paraId="47C17CA4" w14:textId="77777777" w:rsidR="00DA6451" w:rsidRDefault="00DA6451">
            <w:pPr>
              <w:pStyle w:val="TableParagraph"/>
              <w:spacing w:before="9"/>
              <w:ind w:left="0"/>
              <w:rPr>
                <w:rFonts w:ascii="Calibri Light"/>
                <w:i/>
                <w:sz w:val="19"/>
              </w:rPr>
            </w:pPr>
          </w:p>
          <w:p w14:paraId="64D783FB" w14:textId="77777777" w:rsidR="00DA6451" w:rsidRDefault="00DA6451">
            <w:pPr>
              <w:pStyle w:val="TableParagraph"/>
              <w:spacing w:before="1"/>
              <w:ind w:right="201"/>
              <w:rPr>
                <w:sz w:val="20"/>
              </w:rPr>
            </w:pPr>
            <w:r>
              <w:rPr>
                <w:w w:val="95"/>
                <w:sz w:val="20"/>
              </w:rPr>
              <w:t xml:space="preserve">Membership </w:t>
            </w:r>
            <w:r>
              <w:rPr>
                <w:sz w:val="20"/>
              </w:rPr>
              <w:t>data</w:t>
            </w:r>
          </w:p>
        </w:tc>
      </w:tr>
      <w:tr w:rsidR="00DA6451" w14:paraId="3FB6EADE" w14:textId="77777777" w:rsidTr="00DA6451">
        <w:trPr>
          <w:trHeight w:val="1953"/>
        </w:trPr>
        <w:tc>
          <w:tcPr>
            <w:tcW w:w="1855" w:type="dxa"/>
          </w:tcPr>
          <w:p w14:paraId="02443379" w14:textId="77777777" w:rsidR="00DA6451" w:rsidRDefault="00DA6451">
            <w:pPr>
              <w:pStyle w:val="TableParagraph"/>
              <w:ind w:right="848"/>
              <w:rPr>
                <w:sz w:val="20"/>
              </w:rPr>
            </w:pPr>
            <w:r>
              <w:rPr>
                <w:sz w:val="20"/>
              </w:rPr>
              <w:t>OHP PDPH</w:t>
            </w:r>
            <w:r>
              <w:rPr>
                <w:w w:val="99"/>
                <w:sz w:val="20"/>
              </w:rPr>
              <w:t xml:space="preserve"> </w:t>
            </w:r>
            <w:r>
              <w:rPr>
                <w:sz w:val="20"/>
              </w:rPr>
              <w:t>HIPC</w:t>
            </w:r>
          </w:p>
        </w:tc>
        <w:tc>
          <w:tcPr>
            <w:tcW w:w="1855" w:type="dxa"/>
          </w:tcPr>
          <w:p w14:paraId="0D775F49" w14:textId="77777777" w:rsidR="00DA6451" w:rsidRDefault="00DA6451">
            <w:pPr>
              <w:pStyle w:val="TableParagraph"/>
              <w:ind w:right="174"/>
              <w:rPr>
                <w:sz w:val="20"/>
              </w:rPr>
            </w:pPr>
            <w:r>
              <w:rPr>
                <w:sz w:val="20"/>
              </w:rPr>
              <w:t>Develop, implement and disseminate results of needs assessment activities as necessary and required</w:t>
            </w:r>
          </w:p>
        </w:tc>
        <w:tc>
          <w:tcPr>
            <w:tcW w:w="1856" w:type="dxa"/>
          </w:tcPr>
          <w:p w14:paraId="378F1B16" w14:textId="77777777" w:rsidR="00DA6451" w:rsidRDefault="00DA6451">
            <w:pPr>
              <w:pStyle w:val="TableParagraph"/>
              <w:ind w:right="813"/>
              <w:rPr>
                <w:sz w:val="20"/>
              </w:rPr>
            </w:pPr>
            <w:r>
              <w:rPr>
                <w:sz w:val="20"/>
              </w:rPr>
              <w:t>HIPC PLWH</w:t>
            </w:r>
          </w:p>
          <w:p w14:paraId="080EE1E1" w14:textId="77777777" w:rsidR="00DA6451" w:rsidRDefault="00DA6451">
            <w:pPr>
              <w:pStyle w:val="TableParagraph"/>
              <w:ind w:right="159"/>
              <w:rPr>
                <w:sz w:val="20"/>
              </w:rPr>
            </w:pPr>
            <w:r>
              <w:rPr>
                <w:sz w:val="20"/>
              </w:rPr>
              <w:t>Federal partners County health departments Local</w:t>
            </w:r>
          </w:p>
          <w:p w14:paraId="3DFC21C5" w14:textId="77777777" w:rsidR="00DA6451" w:rsidRDefault="00DA6451">
            <w:pPr>
              <w:pStyle w:val="TableParagraph"/>
              <w:spacing w:line="224" w:lineRule="exact"/>
              <w:rPr>
                <w:sz w:val="20"/>
              </w:rPr>
            </w:pPr>
            <w:r>
              <w:rPr>
                <w:sz w:val="20"/>
              </w:rPr>
              <w:t>stakeholders</w:t>
            </w:r>
          </w:p>
        </w:tc>
        <w:tc>
          <w:tcPr>
            <w:tcW w:w="1855" w:type="dxa"/>
          </w:tcPr>
          <w:p w14:paraId="0CA862C7" w14:textId="77777777" w:rsidR="00DA6451" w:rsidRDefault="00DA6451">
            <w:pPr>
              <w:pStyle w:val="TableParagraph"/>
              <w:spacing w:line="243" w:lineRule="exact"/>
              <w:rPr>
                <w:b/>
                <w:sz w:val="20"/>
              </w:rPr>
            </w:pPr>
            <w:r>
              <w:rPr>
                <w:b/>
                <w:sz w:val="20"/>
              </w:rPr>
              <w:t>NA</w:t>
            </w:r>
          </w:p>
        </w:tc>
        <w:tc>
          <w:tcPr>
            <w:tcW w:w="1856" w:type="dxa"/>
          </w:tcPr>
          <w:p w14:paraId="32E22876" w14:textId="77777777" w:rsidR="00DA6451" w:rsidRDefault="00DA6451">
            <w:pPr>
              <w:pStyle w:val="TableParagraph"/>
              <w:spacing w:line="243" w:lineRule="exact"/>
              <w:rPr>
                <w:b/>
                <w:sz w:val="20"/>
              </w:rPr>
            </w:pPr>
            <w:r>
              <w:rPr>
                <w:b/>
                <w:sz w:val="20"/>
              </w:rPr>
              <w:t>NA</w:t>
            </w:r>
          </w:p>
        </w:tc>
        <w:tc>
          <w:tcPr>
            <w:tcW w:w="1855" w:type="dxa"/>
          </w:tcPr>
          <w:p w14:paraId="2AD01CFD" w14:textId="02BB5792" w:rsidR="00DA6451" w:rsidRDefault="00DA6451">
            <w:pPr>
              <w:pStyle w:val="TableParagraph"/>
              <w:spacing w:line="243" w:lineRule="exact"/>
              <w:rPr>
                <w:sz w:val="20"/>
              </w:rPr>
            </w:pPr>
            <w:r>
              <w:rPr>
                <w:sz w:val="20"/>
              </w:rPr>
              <w:t>Report of 2017 RW consumer survey presented to HIPC, RW Directors, and other community stakeholders. Needs Assessment reports are available at hivphilly.org</w:t>
            </w:r>
          </w:p>
        </w:tc>
        <w:tc>
          <w:tcPr>
            <w:tcW w:w="1856" w:type="dxa"/>
          </w:tcPr>
          <w:p w14:paraId="29370B3D" w14:textId="58FE31FA" w:rsidR="00DA6451" w:rsidRDefault="00DA6451">
            <w:pPr>
              <w:pStyle w:val="TableParagraph"/>
              <w:spacing w:line="243" w:lineRule="exact"/>
              <w:rPr>
                <w:sz w:val="20"/>
              </w:rPr>
            </w:pPr>
            <w:r>
              <w:rPr>
                <w:sz w:val="20"/>
              </w:rPr>
              <w:t>OHP</w:t>
            </w:r>
          </w:p>
        </w:tc>
      </w:tr>
      <w:tr w:rsidR="00DA6451" w14:paraId="4155EFCF" w14:textId="77777777" w:rsidTr="00DA6451">
        <w:trPr>
          <w:trHeight w:val="2197"/>
        </w:trPr>
        <w:tc>
          <w:tcPr>
            <w:tcW w:w="1855" w:type="dxa"/>
            <w:shd w:val="clear" w:color="auto" w:fill="DEEAF6"/>
          </w:tcPr>
          <w:p w14:paraId="675D19F7" w14:textId="77777777" w:rsidR="00DA6451" w:rsidRDefault="00DA6451">
            <w:pPr>
              <w:pStyle w:val="TableParagraph"/>
              <w:ind w:right="848"/>
              <w:rPr>
                <w:sz w:val="20"/>
              </w:rPr>
            </w:pPr>
            <w:r>
              <w:rPr>
                <w:sz w:val="20"/>
              </w:rPr>
              <w:t>OHP PDPH</w:t>
            </w:r>
            <w:r>
              <w:rPr>
                <w:w w:val="99"/>
                <w:sz w:val="20"/>
              </w:rPr>
              <w:t xml:space="preserve"> </w:t>
            </w:r>
            <w:r>
              <w:rPr>
                <w:sz w:val="20"/>
              </w:rPr>
              <w:t>HIPC</w:t>
            </w:r>
          </w:p>
        </w:tc>
        <w:tc>
          <w:tcPr>
            <w:tcW w:w="1855" w:type="dxa"/>
            <w:shd w:val="clear" w:color="auto" w:fill="DEEAF6"/>
          </w:tcPr>
          <w:p w14:paraId="79BA1855" w14:textId="77777777" w:rsidR="00DA6451" w:rsidRDefault="00DA6451">
            <w:pPr>
              <w:pStyle w:val="TableParagraph"/>
              <w:ind w:right="134"/>
              <w:rPr>
                <w:sz w:val="20"/>
              </w:rPr>
            </w:pPr>
            <w:r>
              <w:rPr>
                <w:sz w:val="20"/>
              </w:rPr>
              <w:t>Engage stakeholders and community members by using traditional and digital methods, including but not limited to language interpretation and</w:t>
            </w:r>
          </w:p>
          <w:p w14:paraId="73445B87" w14:textId="77777777" w:rsidR="00DA6451" w:rsidRDefault="00DA6451">
            <w:pPr>
              <w:pStyle w:val="TableParagraph"/>
              <w:spacing w:line="225" w:lineRule="exact"/>
              <w:rPr>
                <w:sz w:val="20"/>
              </w:rPr>
            </w:pPr>
            <w:r>
              <w:rPr>
                <w:sz w:val="20"/>
              </w:rPr>
              <w:t>translation</w:t>
            </w:r>
          </w:p>
        </w:tc>
        <w:tc>
          <w:tcPr>
            <w:tcW w:w="1856" w:type="dxa"/>
            <w:shd w:val="clear" w:color="auto" w:fill="DEEAF6"/>
          </w:tcPr>
          <w:p w14:paraId="2078448E" w14:textId="77777777" w:rsidR="00DA6451" w:rsidRDefault="00DA6451">
            <w:pPr>
              <w:pStyle w:val="TableParagraph"/>
              <w:ind w:right="201"/>
              <w:rPr>
                <w:sz w:val="20"/>
              </w:rPr>
            </w:pPr>
            <w:r>
              <w:rPr>
                <w:sz w:val="20"/>
              </w:rPr>
              <w:t xml:space="preserve">Local </w:t>
            </w:r>
            <w:r>
              <w:rPr>
                <w:w w:val="95"/>
                <w:sz w:val="20"/>
              </w:rPr>
              <w:t xml:space="preserve">stakeholders </w:t>
            </w:r>
            <w:r>
              <w:rPr>
                <w:sz w:val="20"/>
              </w:rPr>
              <w:t>PLWH</w:t>
            </w:r>
          </w:p>
          <w:p w14:paraId="40EAAE76" w14:textId="77777777" w:rsidR="00DA6451" w:rsidRDefault="00DA6451">
            <w:pPr>
              <w:pStyle w:val="TableParagraph"/>
              <w:spacing w:line="244" w:lineRule="exact"/>
              <w:rPr>
                <w:sz w:val="20"/>
              </w:rPr>
            </w:pPr>
            <w:r>
              <w:rPr>
                <w:sz w:val="20"/>
              </w:rPr>
              <w:t>HIPC</w:t>
            </w:r>
          </w:p>
        </w:tc>
        <w:tc>
          <w:tcPr>
            <w:tcW w:w="1855" w:type="dxa"/>
            <w:shd w:val="clear" w:color="auto" w:fill="DEEAF6"/>
          </w:tcPr>
          <w:p w14:paraId="0633CB86" w14:textId="77777777" w:rsidR="00DA6451" w:rsidRDefault="00DA6451">
            <w:pPr>
              <w:pStyle w:val="TableParagraph"/>
              <w:spacing w:line="243" w:lineRule="exact"/>
              <w:rPr>
                <w:b/>
                <w:sz w:val="20"/>
              </w:rPr>
            </w:pPr>
            <w:r>
              <w:rPr>
                <w:b/>
                <w:color w:val="2E5395"/>
                <w:sz w:val="20"/>
              </w:rPr>
              <w:t>NA</w:t>
            </w:r>
          </w:p>
        </w:tc>
        <w:tc>
          <w:tcPr>
            <w:tcW w:w="1856" w:type="dxa"/>
            <w:shd w:val="clear" w:color="auto" w:fill="DEEAF6"/>
          </w:tcPr>
          <w:p w14:paraId="0C138151" w14:textId="77777777" w:rsidR="00DA6451" w:rsidRDefault="00DA6451">
            <w:pPr>
              <w:pStyle w:val="TableParagraph"/>
              <w:spacing w:line="243" w:lineRule="exact"/>
              <w:rPr>
                <w:b/>
                <w:sz w:val="20"/>
              </w:rPr>
            </w:pPr>
            <w:r>
              <w:rPr>
                <w:b/>
                <w:color w:val="2E5395"/>
                <w:sz w:val="20"/>
              </w:rPr>
              <w:t>NA</w:t>
            </w:r>
          </w:p>
        </w:tc>
        <w:tc>
          <w:tcPr>
            <w:tcW w:w="1855" w:type="dxa"/>
            <w:shd w:val="clear" w:color="auto" w:fill="DEEAF6"/>
          </w:tcPr>
          <w:p w14:paraId="26BEE28D" w14:textId="76C6C371" w:rsidR="00DA6451" w:rsidRDefault="00DA6451">
            <w:pPr>
              <w:pStyle w:val="TableParagraph"/>
              <w:spacing w:line="243" w:lineRule="exact"/>
              <w:rPr>
                <w:sz w:val="20"/>
              </w:rPr>
            </w:pPr>
            <w:r>
              <w:rPr>
                <w:sz w:val="20"/>
              </w:rPr>
              <w:t>NA</w:t>
            </w:r>
          </w:p>
        </w:tc>
        <w:tc>
          <w:tcPr>
            <w:tcW w:w="1856" w:type="dxa"/>
            <w:shd w:val="clear" w:color="auto" w:fill="DEEAF6"/>
          </w:tcPr>
          <w:p w14:paraId="6354A54A" w14:textId="0CF4CF3C" w:rsidR="00DA6451" w:rsidRDefault="00DA6451">
            <w:pPr>
              <w:pStyle w:val="TableParagraph"/>
              <w:spacing w:line="243" w:lineRule="exact"/>
              <w:rPr>
                <w:sz w:val="20"/>
              </w:rPr>
            </w:pPr>
            <w:r>
              <w:rPr>
                <w:sz w:val="20"/>
              </w:rPr>
              <w:t>NA</w:t>
            </w:r>
          </w:p>
        </w:tc>
      </w:tr>
    </w:tbl>
    <w:p w14:paraId="18DDAF91" w14:textId="77777777" w:rsidR="001539C2" w:rsidRDefault="001539C2">
      <w:pPr>
        <w:spacing w:line="243" w:lineRule="exact"/>
        <w:rPr>
          <w:sz w:val="20"/>
        </w:rPr>
        <w:sectPr w:rsidR="001539C2" w:rsidSect="0016342B">
          <w:pgSz w:w="15840" w:h="12240" w:orient="landscape"/>
          <w:pgMar w:top="840" w:right="1200" w:bottom="1300" w:left="1400" w:header="0" w:footer="1017" w:gutter="0"/>
          <w:cols w:space="720"/>
          <w:docGrid w:linePitch="299"/>
        </w:sectPr>
      </w:pPr>
    </w:p>
    <w:p w14:paraId="0BA51F93" w14:textId="6AD2BC4C" w:rsidR="001539C2" w:rsidRDefault="00771755">
      <w:pPr>
        <w:pStyle w:val="Heading1"/>
        <w:ind w:right="2296"/>
      </w:pPr>
      <w:r>
        <w:rPr>
          <w:noProof/>
          <w:lang w:bidi="ar-SA"/>
        </w:rPr>
        <mc:AlternateContent>
          <mc:Choice Requires="wps">
            <w:drawing>
              <wp:anchor distT="0" distB="0" distL="0" distR="0" simplePos="0" relativeHeight="251663360" behindDoc="1" locked="0" layoutInCell="1" allowOverlap="1" wp14:anchorId="153F25F9" wp14:editId="6D4AD4CD">
                <wp:simplePos x="0" y="0"/>
                <wp:positionH relativeFrom="page">
                  <wp:posOffset>895985</wp:posOffset>
                </wp:positionH>
                <wp:positionV relativeFrom="paragraph">
                  <wp:posOffset>650240</wp:posOffset>
                </wp:positionV>
                <wp:extent cx="598043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2CE5" id="Freeform 3" o:spid="_x0000_s1026" style="position:absolute;margin-left:70.55pt;margin-top:51.2pt;width:470.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" path="m,l9418,e" filled="f" strokecolor="#ec7c30" strokeweight=".16969mm">
                <v:path arrowok="t" o:connecttype="custom" o:connectlocs="0,0;5980430,0" o:connectangles="0,0"/>
                <w10:wrap type="topAndBottom" anchorx="page"/>
              </v:shape>
            </w:pict>
          </mc:Fallback>
        </mc:AlternateContent>
      </w:r>
      <w:bookmarkStart w:id="51" w:name="B:_Collaborations,_Partnerships_and_Stak"/>
      <w:bookmarkEnd w:id="51"/>
      <w:r w:rsidR="002D420B">
        <w:rPr>
          <w:color w:val="252525"/>
        </w:rPr>
        <w:t>B: Collaborations, Partnerships and Stakeholder Involvement</w:t>
      </w:r>
    </w:p>
    <w:p w14:paraId="58B91255" w14:textId="77777777" w:rsidR="001539C2" w:rsidRDefault="002D420B">
      <w:pPr>
        <w:pStyle w:val="Heading2"/>
        <w:numPr>
          <w:ilvl w:val="1"/>
          <w:numId w:val="2"/>
        </w:numPr>
        <w:tabs>
          <w:tab w:val="left" w:pos="861"/>
        </w:tabs>
        <w:spacing w:before="90"/>
      </w:pPr>
      <w:bookmarkStart w:id="52" w:name="a._Stakeholder_Contributions"/>
      <w:bookmarkEnd w:id="52"/>
      <w:r>
        <w:rPr>
          <w:color w:val="C45811"/>
        </w:rPr>
        <w:t>Stakeholder</w:t>
      </w:r>
      <w:r>
        <w:rPr>
          <w:color w:val="C45811"/>
          <w:spacing w:val="-3"/>
        </w:rPr>
        <w:t xml:space="preserve"> </w:t>
      </w:r>
      <w:r>
        <w:rPr>
          <w:color w:val="C45811"/>
        </w:rPr>
        <w:t>Contributions</w:t>
      </w:r>
    </w:p>
    <w:p w14:paraId="4F012F1B" w14:textId="77777777" w:rsidR="001539C2" w:rsidRDefault="002D420B">
      <w:pPr>
        <w:pStyle w:val="BodyText"/>
        <w:spacing w:before="45" w:line="259" w:lineRule="auto"/>
        <w:ind w:left="140" w:right="611"/>
      </w:pPr>
      <w:r>
        <w:t>In April 2017, the Philadelphia EMA Ryan White Planning Council and the Philadelphia HIV Planning Group integrated and became the Philadelphia HIV Integrated Planning Council (HIPC). The new planning body has a membership that meets the requirements of both planning councils and HPGs and has strong community and PLWH participation. The integrated body’s Comprehensive Planning Committee and Prevention Committee have worked closely with the Office of HIV Planning and PDPH on the monitoring and evaluation of this plan, as well as in the development of this</w:t>
      </w:r>
      <w:r>
        <w:rPr>
          <w:spacing w:val="-20"/>
        </w:rPr>
        <w:t xml:space="preserve"> </w:t>
      </w:r>
      <w:r>
        <w:t>update.</w:t>
      </w:r>
    </w:p>
    <w:p w14:paraId="7B78EBAF" w14:textId="77777777" w:rsidR="001539C2" w:rsidRDefault="002D420B">
      <w:pPr>
        <w:pStyle w:val="BodyText"/>
        <w:spacing w:before="158" w:line="259" w:lineRule="auto"/>
        <w:ind w:left="139" w:right="660"/>
      </w:pPr>
      <w:r>
        <w:t>The Philadelphia HIV Integrated Planning Council (HIPC) members are consumers and providers of HIV services, including many PLWH. The members of the planning council reflect the community that they serve to ensure that the decisions made by HIPC are in the best interest of individuals receiving HIV prevention and care services. The planning activities have benefited from PDPH representatives at committee meetings and the ongoing participation of staff of the Pennsylvania Department of Health, New Jersey Department of Public Health, Mid-Atlantic and New Jersey AIDS Education and Training Centers (AETC), and the regional HRSA office. Community members regularly attend community planning meetings, participate in needs assessment activities, and provide feedback through formal and informal methods.</w:t>
      </w:r>
    </w:p>
    <w:p w14:paraId="68F68059" w14:textId="77777777" w:rsidR="001539C2" w:rsidRDefault="002D420B">
      <w:pPr>
        <w:pStyle w:val="BodyText"/>
        <w:spacing w:before="156" w:line="259" w:lineRule="auto"/>
        <w:ind w:left="139" w:right="639"/>
      </w:pPr>
      <w:r>
        <w:t>Comprehensive Planning is one of five HIPC committees. The Comprehensive Planning Committee makes recommendations on integrated planning and RW service provision based on available data. The committee also sets the Ryan White Part A service priorities in accordance with local epidemiological, needs assessment, and service utilization data. The objectives, strategies, and activities in this plan are a result of the work of this committee, the Prevention Committee, and the Positive Committee (membership consists of PLWH and those who receive HIV prevention services in the EMA).</w:t>
      </w:r>
    </w:p>
    <w:p w14:paraId="53A6C633" w14:textId="77777777" w:rsidR="001539C2" w:rsidRDefault="002D420B">
      <w:pPr>
        <w:pStyle w:val="BodyText"/>
        <w:spacing w:before="161" w:line="259" w:lineRule="auto"/>
        <w:ind w:left="139" w:right="587"/>
      </w:pPr>
      <w:r>
        <w:t>In fall of 2017, the PrEP workgroup formed under the Prevention Committee, to get stakeholder feedback and guidance on PrEP implementation. The workgroup reports to the Prevention Committee and HIPC and is jointly convened by PDPH and the HIPC. The majority of the work group membership are providers and prescribers of PrEP within Philadelphia. A few workgroup members have since become members of the HIPC and there are several HIPC members who attend PrEP workgroup meetings.</w:t>
      </w:r>
    </w:p>
    <w:p w14:paraId="400E73A2" w14:textId="77777777" w:rsidR="001539C2" w:rsidRDefault="002D420B">
      <w:pPr>
        <w:pStyle w:val="BodyText"/>
        <w:spacing w:before="157" w:line="259" w:lineRule="auto"/>
        <w:ind w:left="137" w:right="618" w:firstLine="1"/>
      </w:pPr>
      <w:r>
        <w:t>The Office of HIV Planning (OHP) provides the administrative and technical support for the HIPC. OHP responsibilities include: assessing community needs through a variety of methods, including qualitative and quantitative research activities; conducting community outreach and educational activities; writing the integrated plan and the EMA’s integrated epidemiological profile; recording and monitoring official processes (including meeting minutes); collaborating with the PDPH AIDS Activities Coordinating Office (AACO) and other community and governmental organizations; and providing logistical and administrative support to the HIPC. The OHP maintains an active presence at community meetings and events which allows information to be shared easily. OHP staff currently participates in the Pennsylvania HIV Planning Group, the EMA’s quarterly Outpatient Ambulatory Care Quality Improvement meetings, Philadelphia HIV FIMR, the Philadelphia School District sexual health materials review committee, and</w:t>
      </w:r>
    </w:p>
    <w:p w14:paraId="0576F748" w14:textId="77777777" w:rsidR="001539C2" w:rsidRDefault="001539C2">
      <w:pPr>
        <w:spacing w:line="259" w:lineRule="auto"/>
        <w:sectPr w:rsidR="001539C2">
          <w:pgSz w:w="12240" w:h="15840"/>
          <w:pgMar w:top="1440" w:right="840" w:bottom="1200" w:left="1300" w:header="0" w:footer="1017" w:gutter="0"/>
          <w:cols w:space="720"/>
        </w:sectPr>
      </w:pPr>
    </w:p>
    <w:p w14:paraId="3FF92813" w14:textId="77777777" w:rsidR="001539C2" w:rsidRDefault="002D420B">
      <w:pPr>
        <w:pStyle w:val="BodyText"/>
        <w:spacing w:before="37" w:line="259" w:lineRule="auto"/>
        <w:ind w:left="139" w:right="972"/>
      </w:pPr>
      <w:r>
        <w:t>the New Jersey HIV Planning Group. OHP staff shares information from these meetings through staff reports at community planning meetings and formal presentations from stakeholders.</w:t>
      </w:r>
    </w:p>
    <w:p w14:paraId="54832D1A" w14:textId="77777777" w:rsidR="001539C2" w:rsidRDefault="002D420B">
      <w:pPr>
        <w:pStyle w:val="Heading2"/>
        <w:numPr>
          <w:ilvl w:val="1"/>
          <w:numId w:val="2"/>
        </w:numPr>
        <w:tabs>
          <w:tab w:val="left" w:pos="861"/>
        </w:tabs>
      </w:pPr>
      <w:bookmarkStart w:id="53" w:name="b._Gaps_in_Stakeholder_Participation"/>
      <w:bookmarkEnd w:id="53"/>
      <w:r>
        <w:rPr>
          <w:color w:val="C45811"/>
        </w:rPr>
        <w:t>Gaps in Stakeholder</w:t>
      </w:r>
      <w:r>
        <w:rPr>
          <w:color w:val="C45811"/>
          <w:spacing w:val="-4"/>
        </w:rPr>
        <w:t xml:space="preserve"> </w:t>
      </w:r>
      <w:r>
        <w:rPr>
          <w:color w:val="C45811"/>
        </w:rPr>
        <w:t>Participation</w:t>
      </w:r>
    </w:p>
    <w:p w14:paraId="4766343C" w14:textId="77777777" w:rsidR="001539C2" w:rsidRDefault="002D420B">
      <w:pPr>
        <w:pStyle w:val="BodyText"/>
        <w:spacing w:before="45" w:line="259" w:lineRule="auto"/>
        <w:ind w:left="140" w:right="601"/>
      </w:pPr>
      <w:r>
        <w:t>The EMA’s planning process would benefit from the regular participation of representatives from the private insurers within the region. Over time, multiple invitations and inquiries have been made to invite participation from these important stakeholders, but without any long-term change. OHP and PDPH will continue to provide the best available information about public and private insurance coverage to the HIPC, as well as continue to find ways for these stakeholders to provide valuable input into service planning and delivery.</w:t>
      </w:r>
    </w:p>
    <w:p w14:paraId="36EEA9F4" w14:textId="77777777" w:rsidR="001539C2" w:rsidRDefault="002D420B">
      <w:pPr>
        <w:pStyle w:val="Heading2"/>
        <w:numPr>
          <w:ilvl w:val="1"/>
          <w:numId w:val="2"/>
        </w:numPr>
        <w:tabs>
          <w:tab w:val="left" w:pos="861"/>
        </w:tabs>
      </w:pPr>
      <w:bookmarkStart w:id="54" w:name="c._Letter_of_Concurrence"/>
      <w:bookmarkEnd w:id="54"/>
      <w:r>
        <w:rPr>
          <w:color w:val="C45811"/>
        </w:rPr>
        <w:t>Letter of</w:t>
      </w:r>
      <w:r>
        <w:rPr>
          <w:color w:val="C45811"/>
          <w:spacing w:val="-1"/>
        </w:rPr>
        <w:t xml:space="preserve"> </w:t>
      </w:r>
      <w:r>
        <w:rPr>
          <w:color w:val="C45811"/>
        </w:rPr>
        <w:t>Concurrence</w:t>
      </w:r>
    </w:p>
    <w:p w14:paraId="7CFACC67" w14:textId="77777777" w:rsidR="001539C2" w:rsidRDefault="002D420B">
      <w:pPr>
        <w:pStyle w:val="BodyText"/>
        <w:spacing w:before="47"/>
        <w:ind w:left="140"/>
      </w:pPr>
      <w:r>
        <w:t>See attachment for Letters of Concurrence to the goals and objectives of this plan in the appendix.</w:t>
      </w:r>
    </w:p>
    <w:p w14:paraId="3C8098A9" w14:textId="77777777" w:rsidR="001539C2" w:rsidRDefault="001539C2">
      <w:pPr>
        <w:pStyle w:val="BodyText"/>
        <w:spacing w:before="5"/>
        <w:rPr>
          <w:sz w:val="31"/>
        </w:rPr>
      </w:pPr>
    </w:p>
    <w:p w14:paraId="2C6D4E02" w14:textId="6BC55632" w:rsidR="001539C2" w:rsidRDefault="00771755">
      <w:pPr>
        <w:pStyle w:val="Heading1"/>
      </w:pPr>
      <w:r>
        <w:rPr>
          <w:noProof/>
          <w:lang w:bidi="ar-SA"/>
        </w:rPr>
        <mc:AlternateContent>
          <mc:Choice Requires="wps">
            <w:drawing>
              <wp:anchor distT="0" distB="0" distL="0" distR="0" simplePos="0" relativeHeight="251664384" behindDoc="1" locked="0" layoutInCell="1" allowOverlap="1" wp14:anchorId="32A0729C" wp14:editId="4C5ECC02">
                <wp:simplePos x="0" y="0"/>
                <wp:positionH relativeFrom="page">
                  <wp:posOffset>895985</wp:posOffset>
                </wp:positionH>
                <wp:positionV relativeFrom="paragraph">
                  <wp:posOffset>339090</wp:posOffset>
                </wp:positionV>
                <wp:extent cx="598043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309D" id="Freeform 2" o:spid="_x0000_s1026" style="position:absolute;margin-left:70.55pt;margin-top:26.7pt;width:470.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" path="m,l9418,e" filled="f" strokecolor="#ec7c30" strokeweight=".48pt">
                <v:path arrowok="t" o:connecttype="custom" o:connectlocs="0,0;5980430,0" o:connectangles="0,0"/>
                <w10:wrap type="topAndBottom" anchorx="page"/>
              </v:shape>
            </w:pict>
          </mc:Fallback>
        </mc:AlternateContent>
      </w:r>
      <w:bookmarkStart w:id="55" w:name="C:_People_Living_with_HIV_and_Community_"/>
      <w:bookmarkEnd w:id="55"/>
      <w:r w:rsidR="002D420B">
        <w:rPr>
          <w:color w:val="252525"/>
        </w:rPr>
        <w:t>C: People Living with HIV and Community Engagement</w:t>
      </w:r>
    </w:p>
    <w:p w14:paraId="7856688E" w14:textId="77777777" w:rsidR="001539C2" w:rsidRDefault="001539C2">
      <w:pPr>
        <w:pStyle w:val="BodyText"/>
        <w:spacing w:before="6"/>
        <w:rPr>
          <w:rFonts w:ascii="Calibri Light"/>
          <w:sz w:val="28"/>
        </w:rPr>
      </w:pPr>
    </w:p>
    <w:p w14:paraId="25F61AE1" w14:textId="77777777" w:rsidR="001539C2" w:rsidRDefault="002D420B">
      <w:pPr>
        <w:pStyle w:val="Heading2"/>
        <w:numPr>
          <w:ilvl w:val="0"/>
          <w:numId w:val="1"/>
        </w:numPr>
        <w:tabs>
          <w:tab w:val="left" w:pos="861"/>
        </w:tabs>
        <w:spacing w:before="47"/>
        <w:jc w:val="left"/>
      </w:pPr>
      <w:bookmarkStart w:id="56" w:name="a._Community_participation_in_plan_devel"/>
      <w:bookmarkEnd w:id="56"/>
      <w:r>
        <w:rPr>
          <w:color w:val="C45811"/>
        </w:rPr>
        <w:t>Community participation in plan</w:t>
      </w:r>
      <w:r>
        <w:rPr>
          <w:color w:val="C45811"/>
          <w:spacing w:val="-1"/>
        </w:rPr>
        <w:t xml:space="preserve"> </w:t>
      </w:r>
      <w:r>
        <w:rPr>
          <w:color w:val="C45811"/>
        </w:rPr>
        <w:t>development</w:t>
      </w:r>
    </w:p>
    <w:p w14:paraId="6D71F6FD" w14:textId="77777777" w:rsidR="001539C2" w:rsidRDefault="002D420B">
      <w:pPr>
        <w:pStyle w:val="BodyText"/>
        <w:spacing w:before="47" w:line="259" w:lineRule="auto"/>
        <w:ind w:left="139" w:right="614"/>
      </w:pPr>
      <w:r>
        <w:t>Community input is integrated into the planning process. Memberships of the HIPC and its committees and workgroups reflect the demographics of the local HIV/AIDS epidemic, including geographical considerations. All planning activities and meetings are open to the public, inclusive, and evidence- based. Great care is taken to assure that deliberations consider the needs of historically underserved populations, persons who are unaware of their HIV status, and consumers who have been lost to care. Direct input from the community is provided by planning body members, members of the Positive Committee, various needs assessment activities, consumer surveys, and three resource allocations processes for Ryan White Part A services (one for each of the three sub-regions of the EMA: City of Philadelphia, the four Pennsylvania counties, and the four New Jersey counties). Additional input from the community augments these mechanisms, including analysis of OHP Ryan White consumer survey data, utilization reports from consumers of Ryan White services gathered by PDPH’s Client Services Unit, and a formal feedback process available to consumers through the region’s information and referral and Client Services phone lines.</w:t>
      </w:r>
    </w:p>
    <w:p w14:paraId="481D2C2A" w14:textId="77777777" w:rsidR="001539C2" w:rsidRDefault="002D420B">
      <w:pPr>
        <w:pStyle w:val="Heading2"/>
        <w:numPr>
          <w:ilvl w:val="0"/>
          <w:numId w:val="1"/>
        </w:numPr>
        <w:tabs>
          <w:tab w:val="left" w:pos="861"/>
        </w:tabs>
        <w:jc w:val="left"/>
      </w:pPr>
      <w:bookmarkStart w:id="57" w:name="b._PLWH_and_community_participation_in_p"/>
      <w:bookmarkEnd w:id="57"/>
      <w:r>
        <w:rPr>
          <w:color w:val="C45811"/>
        </w:rPr>
        <w:t>PLWH and community participation in plan</w:t>
      </w:r>
      <w:r>
        <w:rPr>
          <w:color w:val="C45811"/>
          <w:spacing w:val="-4"/>
        </w:rPr>
        <w:t xml:space="preserve"> </w:t>
      </w:r>
      <w:r>
        <w:rPr>
          <w:color w:val="C45811"/>
        </w:rPr>
        <w:t>development</w:t>
      </w:r>
    </w:p>
    <w:p w14:paraId="22342299" w14:textId="77777777" w:rsidR="001539C2" w:rsidRDefault="002D420B">
      <w:pPr>
        <w:pStyle w:val="BodyText"/>
        <w:spacing w:before="45" w:line="259" w:lineRule="auto"/>
        <w:ind w:left="139" w:right="645"/>
      </w:pPr>
      <w:r>
        <w:t>Approximately half of the members of HIPC are PLWH. PLWH members and non-members of HIPC participate in the decision-making processes and regularly attend HIPC meetings. The Positive Committee has supported the engaged and informed participation of PLWH in all community planning activities for two decades. The committee meets monthly to discuss relevant topics, including training on epidemiological data, service provision, and how to best participate in planning meetings. The committee also advises OHP on consumer surveys and other needs assessment activities. Members of the committee often bring up emerging needs and other issues for further discussion and investigation by HIPC. The Positive Committee meetings regularly have attendance between 25-35 people. About half of the regular attendees of the Positive Committee are also HIPC members, this number changes over time. Positive Committee members were an integral part of the integrated plan development and have</w:t>
      </w:r>
    </w:p>
    <w:p w14:paraId="45200B2B" w14:textId="77777777" w:rsidR="001539C2" w:rsidRDefault="001539C2">
      <w:pPr>
        <w:spacing w:line="259" w:lineRule="auto"/>
        <w:sectPr w:rsidR="001539C2">
          <w:pgSz w:w="12240" w:h="15840"/>
          <w:pgMar w:top="1400" w:right="840" w:bottom="1200" w:left="1300" w:header="0" w:footer="1017" w:gutter="0"/>
          <w:cols w:space="720"/>
        </w:sectPr>
      </w:pPr>
    </w:p>
    <w:p w14:paraId="79594450" w14:textId="77777777" w:rsidR="001539C2" w:rsidRDefault="002D420B">
      <w:pPr>
        <w:pStyle w:val="BodyText"/>
        <w:spacing w:before="37" w:line="259" w:lineRule="auto"/>
        <w:ind w:left="139" w:right="839"/>
      </w:pPr>
      <w:r>
        <w:t>contributed meaningfully to all steps along the integrated planning process from needs assessment to development and monitoring of strategies and activities.</w:t>
      </w:r>
    </w:p>
    <w:p w14:paraId="709EAD24" w14:textId="77777777" w:rsidR="001539C2" w:rsidRDefault="002D420B">
      <w:pPr>
        <w:pStyle w:val="Heading2"/>
        <w:numPr>
          <w:ilvl w:val="0"/>
          <w:numId w:val="1"/>
        </w:numPr>
        <w:tabs>
          <w:tab w:val="left" w:pos="861"/>
        </w:tabs>
        <w:jc w:val="left"/>
      </w:pPr>
      <w:bookmarkStart w:id="58" w:name="c._Methods_for_community_engagement"/>
      <w:bookmarkEnd w:id="58"/>
      <w:r>
        <w:rPr>
          <w:color w:val="C45811"/>
        </w:rPr>
        <w:t>Methods for community</w:t>
      </w:r>
      <w:r>
        <w:rPr>
          <w:color w:val="C45811"/>
          <w:spacing w:val="-3"/>
        </w:rPr>
        <w:t xml:space="preserve"> </w:t>
      </w:r>
      <w:r>
        <w:rPr>
          <w:color w:val="C45811"/>
        </w:rPr>
        <w:t>engagement</w:t>
      </w:r>
    </w:p>
    <w:p w14:paraId="1265367E" w14:textId="77777777" w:rsidR="001539C2" w:rsidRDefault="002D420B">
      <w:pPr>
        <w:pStyle w:val="BodyText"/>
        <w:spacing w:before="45" w:line="259" w:lineRule="auto"/>
        <w:ind w:left="139" w:right="639"/>
      </w:pPr>
      <w:r>
        <w:t>The HIPC, PDPH and OHP work together to design mechanisms to collect community and consumer needs and challenges. These mechanisms include regular monthly meetings of the HIPC with time allotted for public comment and participation. Meeting times and locations are advertised on the OHP website and updated paper meeting calendars are distributed at every meeting. OHP supports community participation through transportation cost reimbursement and refreshments at meetings. OHP has taken other steps to make information about community planning and RW services available to Spanish-speaking and other non-English speaking community members, including adding Google translate to the OHP website and publishing the Positive Committee’s consumer FAQ brochure in Spanish. OHP hired a bilingual receptionist in 2015 to increase access to OHP activities and meetings to Spanish-speaking community members.</w:t>
      </w:r>
    </w:p>
    <w:p w14:paraId="4FE82F5A" w14:textId="77777777" w:rsidR="001539C2" w:rsidRDefault="002D420B">
      <w:pPr>
        <w:pStyle w:val="Heading2"/>
        <w:numPr>
          <w:ilvl w:val="0"/>
          <w:numId w:val="1"/>
        </w:numPr>
        <w:tabs>
          <w:tab w:val="left" w:pos="395"/>
        </w:tabs>
        <w:spacing w:before="160"/>
        <w:ind w:left="394" w:hanging="255"/>
        <w:jc w:val="left"/>
      </w:pPr>
      <w:bookmarkStart w:id="59" w:name="d._Community_insights_and_solutions"/>
      <w:bookmarkEnd w:id="59"/>
      <w:r>
        <w:rPr>
          <w:color w:val="C45811"/>
        </w:rPr>
        <w:t>Community insights and</w:t>
      </w:r>
      <w:r>
        <w:rPr>
          <w:color w:val="C45811"/>
          <w:spacing w:val="3"/>
        </w:rPr>
        <w:t xml:space="preserve"> </w:t>
      </w:r>
      <w:r>
        <w:rPr>
          <w:color w:val="C45811"/>
        </w:rPr>
        <w:t>solutions</w:t>
      </w:r>
    </w:p>
    <w:p w14:paraId="196D76A6" w14:textId="77777777" w:rsidR="001539C2" w:rsidRDefault="002D420B">
      <w:pPr>
        <w:pStyle w:val="BodyText"/>
        <w:spacing w:before="47" w:line="259" w:lineRule="auto"/>
        <w:ind w:left="139" w:right="616"/>
      </w:pPr>
      <w:r>
        <w:t>Community input is the norm in the EMA’s planning activities with an active PLWH committee, diverse and reflective HIPC, and ongoing needs assessment activities. Some recent examples of how community input helped identify health problems and develop solutions are included here; however, this entire planning document is the result of the critical insights provided by the community. PLWH and those at risk for HIV participated in those focus groups and consumer survey, and their contributions are included in this plan (see Section I D). Issues related to information dissemination and knowledge of RW services among Spanish-speaking PLWH were raised in Positive Committee meetings. OHP and PDPH have worked with these consumers and providers to address their individual and community-level barriers to health information and needed services. During the FY2019 allocations process, several issues were raised about service access and OHP, HIPC, and PDPH worked together to assess the services gaps and barriers and to develop plans to ease access to needed services like food vouchers and medical</w:t>
      </w:r>
      <w:r>
        <w:rPr>
          <w:spacing w:val="-3"/>
        </w:rPr>
        <w:t xml:space="preserve"> </w:t>
      </w:r>
      <w:r>
        <w:t>transportation.</w:t>
      </w:r>
    </w:p>
    <w:sectPr w:rsidR="001539C2">
      <w:pgSz w:w="12240" w:h="15840"/>
      <w:pgMar w:top="1400" w:right="840" w:bottom="1200" w:left="13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012C" w14:textId="77777777" w:rsidR="00C16C68" w:rsidRDefault="00C16C68">
      <w:r>
        <w:separator/>
      </w:r>
    </w:p>
  </w:endnote>
  <w:endnote w:type="continuationSeparator" w:id="0">
    <w:p w14:paraId="35EA106A" w14:textId="77777777" w:rsidR="00C16C68" w:rsidRDefault="00C1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4848"/>
      <w:docPartObj>
        <w:docPartGallery w:val="Page Numbers (Bottom of Page)"/>
        <w:docPartUnique/>
      </w:docPartObj>
    </w:sdtPr>
    <w:sdtEndPr>
      <w:rPr>
        <w:noProof/>
      </w:rPr>
    </w:sdtEndPr>
    <w:sdtContent>
      <w:p w14:paraId="5960CE31" w14:textId="4BF500EB" w:rsidR="001E29CC" w:rsidRDefault="001E29CC">
        <w:pPr>
          <w:pStyle w:val="Footer"/>
          <w:jc w:val="center"/>
        </w:pPr>
        <w:r>
          <w:fldChar w:fldCharType="begin"/>
        </w:r>
        <w:r>
          <w:instrText xml:space="preserve"> PAGE   \* MERGEFORMAT </w:instrText>
        </w:r>
        <w:r>
          <w:fldChar w:fldCharType="separate"/>
        </w:r>
        <w:r w:rsidR="00E214CF">
          <w:rPr>
            <w:noProof/>
          </w:rPr>
          <w:t>21</w:t>
        </w:r>
        <w:r>
          <w:rPr>
            <w:noProof/>
          </w:rPr>
          <w:fldChar w:fldCharType="end"/>
        </w:r>
      </w:p>
    </w:sdtContent>
  </w:sdt>
  <w:p w14:paraId="2159666C" w14:textId="5036978D" w:rsidR="001E29CC" w:rsidRDefault="001E29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A3A1" w14:textId="77777777" w:rsidR="00C16C68" w:rsidRDefault="00C16C68">
      <w:r>
        <w:separator/>
      </w:r>
    </w:p>
  </w:footnote>
  <w:footnote w:type="continuationSeparator" w:id="0">
    <w:p w14:paraId="1653947D" w14:textId="77777777" w:rsidR="00C16C68" w:rsidRDefault="00C16C68">
      <w:r>
        <w:continuationSeparator/>
      </w:r>
    </w:p>
  </w:footnote>
  <w:footnote w:id="1">
    <w:p w14:paraId="4B78A1D9" w14:textId="77777777" w:rsidR="001E29CC" w:rsidRPr="005D7451" w:rsidRDefault="001E29CC" w:rsidP="005D7451">
      <w:pPr>
        <w:widowControl/>
        <w:autoSpaceDE/>
        <w:autoSpaceDN/>
        <w:spacing w:after="160" w:line="256" w:lineRule="auto"/>
        <w:contextualSpacing/>
        <w:rPr>
          <w:rFonts w:eastAsiaTheme="minorEastAsia"/>
          <w:color w:val="000000" w:themeColor="text1"/>
        </w:rPr>
      </w:pPr>
      <w:r>
        <w:rPr>
          <w:rStyle w:val="FootnoteReference"/>
        </w:rPr>
        <w:footnoteRef/>
      </w:r>
      <w:r>
        <w:t xml:space="preserve"> </w:t>
      </w:r>
      <w:r w:rsidRPr="005D7451">
        <w:rPr>
          <w:color w:val="000000" w:themeColor="text1"/>
        </w:rPr>
        <w:t>Note: denominator includes any HIV+ client who received at least 2 MCM services, at least 3 months apart, and who were prescribed ART</w:t>
      </w:r>
    </w:p>
    <w:p w14:paraId="6AD909BA" w14:textId="6DE5EB41" w:rsidR="001E29CC" w:rsidRDefault="001E29CC">
      <w:pPr>
        <w:pStyle w:val="FootnoteText"/>
      </w:pPr>
    </w:p>
  </w:footnote>
  <w:footnote w:id="2">
    <w:p w14:paraId="42AA34B0" w14:textId="1439A081" w:rsidR="001E29CC" w:rsidRPr="00350524" w:rsidRDefault="001E29CC" w:rsidP="000D610F">
      <w:pPr>
        <w:widowControl/>
        <w:autoSpaceDE/>
        <w:autoSpaceDN/>
        <w:spacing w:after="160" w:line="259" w:lineRule="auto"/>
        <w:contextualSpacing/>
      </w:pPr>
      <w:r>
        <w:rPr>
          <w:rStyle w:val="FootnoteReference"/>
        </w:rPr>
        <w:footnoteRef/>
      </w:r>
      <w:r>
        <w:t xml:space="preserve"> </w:t>
      </w:r>
      <w:r w:rsidRPr="000D610F">
        <w:rPr>
          <w:i/>
          <w:iCs/>
        </w:rPr>
        <w:t xml:space="preserve">Note: Numbers declined significantly due to </w:t>
      </w:r>
      <w:r>
        <w:rPr>
          <w:i/>
          <w:iCs/>
        </w:rPr>
        <w:t>fewer</w:t>
      </w:r>
      <w:r w:rsidRPr="000D610F">
        <w:rPr>
          <w:i/>
          <w:iCs/>
        </w:rPr>
        <w:t xml:space="preserve"> programs being funded for ARTAS in Philadelphia.</w:t>
      </w:r>
    </w:p>
    <w:p w14:paraId="15021736" w14:textId="16B42366" w:rsidR="001E29CC" w:rsidRDefault="001E29CC">
      <w:pPr>
        <w:pStyle w:val="FootnoteText"/>
      </w:pPr>
    </w:p>
  </w:footnote>
  <w:footnote w:id="3">
    <w:p w14:paraId="78B0394D" w14:textId="6A8A68C8" w:rsidR="001E29CC" w:rsidRDefault="001E29CC">
      <w:pPr>
        <w:pStyle w:val="FootnoteText"/>
      </w:pPr>
      <w:r>
        <w:rPr>
          <w:rStyle w:val="FootnoteReference"/>
        </w:rPr>
        <w:footnoteRef/>
      </w:r>
      <w:r>
        <w:t>Lower numbers are due to fewer providers funded for ARTAS in Philadelphia</w:t>
      </w:r>
    </w:p>
  </w:footnote>
  <w:footnote w:id="4">
    <w:p w14:paraId="339850E0" w14:textId="06E48A2B" w:rsidR="001E29CC" w:rsidRPr="0088139F" w:rsidRDefault="001E29CC" w:rsidP="0088139F">
      <w:pPr>
        <w:widowControl/>
        <w:autoSpaceDE/>
        <w:autoSpaceDN/>
        <w:spacing w:after="160" w:line="256" w:lineRule="auto"/>
        <w:contextualSpacing/>
        <w:rPr>
          <w:rFonts w:eastAsiaTheme="minorEastAsia"/>
          <w:color w:val="000000" w:themeColor="text1"/>
        </w:rPr>
      </w:pPr>
      <w:r>
        <w:rPr>
          <w:rStyle w:val="FootnoteReference"/>
        </w:rPr>
        <w:footnoteRef/>
      </w:r>
      <w:r>
        <w:t xml:space="preserve"> </w:t>
      </w:r>
      <w:r w:rsidRPr="0088139F">
        <w:rPr>
          <w:color w:val="000000" w:themeColor="text1"/>
        </w:rPr>
        <w:t>Note: denominator is any client who had insurance status entered. If denominator is expanded to any client who had a service (including blank insurance values) the outcome becomes 81.4%</w:t>
      </w:r>
    </w:p>
    <w:p w14:paraId="7DA035A3" w14:textId="756380D5" w:rsidR="001E29CC" w:rsidRDefault="001E29CC">
      <w:pPr>
        <w:pStyle w:val="FootnoteText"/>
      </w:pPr>
    </w:p>
  </w:footnote>
  <w:footnote w:id="5">
    <w:p w14:paraId="29F7575E" w14:textId="6CDD6277" w:rsidR="001E29CC" w:rsidRDefault="001E29CC">
      <w:pPr>
        <w:pStyle w:val="FootnoteText"/>
      </w:pPr>
      <w:r>
        <w:rPr>
          <w:rStyle w:val="FootnoteReference"/>
        </w:rPr>
        <w:footnoteRef/>
      </w:r>
      <w:r>
        <w:t xml:space="preserve"> LPAP unit changed from 30 day to </w:t>
      </w:r>
      <w:r>
        <w:t xml:space="preserve">14 day prescriptions because enrollment into SPBP/ADDP became more efficient. Patient access to medications were not affected. </w:t>
      </w:r>
    </w:p>
  </w:footnote>
  <w:footnote w:id="6">
    <w:p w14:paraId="444E0D34" w14:textId="5F9032F3" w:rsidR="001E29CC" w:rsidRDefault="001E29CC">
      <w:pPr>
        <w:pStyle w:val="FootnoteText"/>
      </w:pPr>
      <w:r>
        <w:rPr>
          <w:rStyle w:val="FootnoteReference"/>
        </w:rPr>
        <w:footnoteRef/>
      </w:r>
      <w:r>
        <w:t xml:space="preserve"> </w:t>
      </w:r>
      <w:r w:rsidRPr="00D27811">
        <w:t xml:space="preserve">Please note </w:t>
      </w:r>
      <w:r w:rsidRPr="00FB4C8E">
        <w:t xml:space="preserve">that this was a CDC funded 4-year demonstration project with a </w:t>
      </w:r>
      <w:r w:rsidRPr="00FB4C8E">
        <w:t>one year extension year</w:t>
      </w:r>
      <w:r>
        <w:t xml:space="preserve">, </w:t>
      </w:r>
      <w:r w:rsidRPr="00FB4C8E">
        <w:t>9/30/2019 to 9/29/2020</w:t>
      </w:r>
      <w:r>
        <w:t>,</w:t>
      </w:r>
      <w:r w:rsidRPr="00FB4C8E">
        <w:t xml:space="preserve"> in whic</w:t>
      </w:r>
      <w:r>
        <w:t>h</w:t>
      </w:r>
      <w:r w:rsidRPr="00FB4C8E">
        <w:t xml:space="preserve"> prevention navigation services were not funded</w:t>
      </w:r>
      <w:r>
        <w:t>.</w:t>
      </w:r>
      <w:r w:rsidRPr="00FB4C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D69"/>
    <w:multiLevelType w:val="hybridMultilevel"/>
    <w:tmpl w:val="14241FD4"/>
    <w:lvl w:ilvl="0" w:tplc="5FA24C7C">
      <w:numFmt w:val="bullet"/>
      <w:lvlText w:val="•"/>
      <w:lvlJc w:val="left"/>
      <w:pPr>
        <w:ind w:left="859" w:hanging="721"/>
      </w:pPr>
      <w:rPr>
        <w:rFonts w:ascii="Calibri" w:eastAsia="Calibri" w:hAnsi="Calibri" w:cs="Calibri" w:hint="default"/>
        <w:w w:val="100"/>
        <w:sz w:val="22"/>
        <w:szCs w:val="22"/>
        <w:lang w:val="en-US" w:eastAsia="en-US" w:bidi="en-US"/>
      </w:rPr>
    </w:lvl>
    <w:lvl w:ilvl="1" w:tplc="A066E9F0">
      <w:numFmt w:val="bullet"/>
      <w:lvlText w:val="•"/>
      <w:lvlJc w:val="left"/>
      <w:pPr>
        <w:ind w:left="1784" w:hanging="721"/>
      </w:pPr>
      <w:rPr>
        <w:rFonts w:hint="default"/>
        <w:lang w:val="en-US" w:eastAsia="en-US" w:bidi="en-US"/>
      </w:rPr>
    </w:lvl>
    <w:lvl w:ilvl="2" w:tplc="1C14AC38">
      <w:numFmt w:val="bullet"/>
      <w:lvlText w:val="•"/>
      <w:lvlJc w:val="left"/>
      <w:pPr>
        <w:ind w:left="2708" w:hanging="721"/>
      </w:pPr>
      <w:rPr>
        <w:rFonts w:hint="default"/>
        <w:lang w:val="en-US" w:eastAsia="en-US" w:bidi="en-US"/>
      </w:rPr>
    </w:lvl>
    <w:lvl w:ilvl="3" w:tplc="5226D8EC">
      <w:numFmt w:val="bullet"/>
      <w:lvlText w:val="•"/>
      <w:lvlJc w:val="left"/>
      <w:pPr>
        <w:ind w:left="3632" w:hanging="721"/>
      </w:pPr>
      <w:rPr>
        <w:rFonts w:hint="default"/>
        <w:lang w:val="en-US" w:eastAsia="en-US" w:bidi="en-US"/>
      </w:rPr>
    </w:lvl>
    <w:lvl w:ilvl="4" w:tplc="6FDEF37C">
      <w:numFmt w:val="bullet"/>
      <w:lvlText w:val="•"/>
      <w:lvlJc w:val="left"/>
      <w:pPr>
        <w:ind w:left="4556" w:hanging="721"/>
      </w:pPr>
      <w:rPr>
        <w:rFonts w:hint="default"/>
        <w:lang w:val="en-US" w:eastAsia="en-US" w:bidi="en-US"/>
      </w:rPr>
    </w:lvl>
    <w:lvl w:ilvl="5" w:tplc="84D439F6">
      <w:numFmt w:val="bullet"/>
      <w:lvlText w:val="•"/>
      <w:lvlJc w:val="left"/>
      <w:pPr>
        <w:ind w:left="5480" w:hanging="721"/>
      </w:pPr>
      <w:rPr>
        <w:rFonts w:hint="default"/>
        <w:lang w:val="en-US" w:eastAsia="en-US" w:bidi="en-US"/>
      </w:rPr>
    </w:lvl>
    <w:lvl w:ilvl="6" w:tplc="2230EC74">
      <w:numFmt w:val="bullet"/>
      <w:lvlText w:val="•"/>
      <w:lvlJc w:val="left"/>
      <w:pPr>
        <w:ind w:left="6404" w:hanging="721"/>
      </w:pPr>
      <w:rPr>
        <w:rFonts w:hint="default"/>
        <w:lang w:val="en-US" w:eastAsia="en-US" w:bidi="en-US"/>
      </w:rPr>
    </w:lvl>
    <w:lvl w:ilvl="7" w:tplc="9C863792">
      <w:numFmt w:val="bullet"/>
      <w:lvlText w:val="•"/>
      <w:lvlJc w:val="left"/>
      <w:pPr>
        <w:ind w:left="7328" w:hanging="721"/>
      </w:pPr>
      <w:rPr>
        <w:rFonts w:hint="default"/>
        <w:lang w:val="en-US" w:eastAsia="en-US" w:bidi="en-US"/>
      </w:rPr>
    </w:lvl>
    <w:lvl w:ilvl="8" w:tplc="41D60084">
      <w:numFmt w:val="bullet"/>
      <w:lvlText w:val="•"/>
      <w:lvlJc w:val="left"/>
      <w:pPr>
        <w:ind w:left="8252" w:hanging="721"/>
      </w:pPr>
      <w:rPr>
        <w:rFonts w:hint="default"/>
        <w:lang w:val="en-US" w:eastAsia="en-US" w:bidi="en-US"/>
      </w:rPr>
    </w:lvl>
  </w:abstractNum>
  <w:abstractNum w:abstractNumId="1" w15:restartNumberingAfterBreak="0">
    <w:nsid w:val="2C2C3EF5"/>
    <w:multiLevelType w:val="hybridMultilevel"/>
    <w:tmpl w:val="06DEF5C8"/>
    <w:lvl w:ilvl="0" w:tplc="BBE85480">
      <w:start w:val="1"/>
      <w:numFmt w:val="lowerLetter"/>
      <w:lvlText w:val="%1."/>
      <w:lvlJc w:val="left"/>
      <w:pPr>
        <w:ind w:left="860" w:hanging="361"/>
        <w:jc w:val="right"/>
      </w:pPr>
      <w:rPr>
        <w:rFonts w:ascii="Calibri Light" w:eastAsia="Calibri Light" w:hAnsi="Calibri Light" w:cs="Calibri Light" w:hint="default"/>
        <w:color w:val="C45811"/>
        <w:w w:val="99"/>
        <w:sz w:val="26"/>
        <w:szCs w:val="26"/>
        <w:lang w:val="en-US" w:eastAsia="en-US" w:bidi="en-US"/>
      </w:rPr>
    </w:lvl>
    <w:lvl w:ilvl="1" w:tplc="0AFCD2B2">
      <w:numFmt w:val="bullet"/>
      <w:lvlText w:val="•"/>
      <w:lvlJc w:val="left"/>
      <w:pPr>
        <w:ind w:left="1784" w:hanging="361"/>
      </w:pPr>
      <w:rPr>
        <w:rFonts w:hint="default"/>
        <w:lang w:val="en-US" w:eastAsia="en-US" w:bidi="en-US"/>
      </w:rPr>
    </w:lvl>
    <w:lvl w:ilvl="2" w:tplc="715C2F90">
      <w:numFmt w:val="bullet"/>
      <w:lvlText w:val="•"/>
      <w:lvlJc w:val="left"/>
      <w:pPr>
        <w:ind w:left="2708" w:hanging="361"/>
      </w:pPr>
      <w:rPr>
        <w:rFonts w:hint="default"/>
        <w:lang w:val="en-US" w:eastAsia="en-US" w:bidi="en-US"/>
      </w:rPr>
    </w:lvl>
    <w:lvl w:ilvl="3" w:tplc="271EFC10">
      <w:numFmt w:val="bullet"/>
      <w:lvlText w:val="•"/>
      <w:lvlJc w:val="left"/>
      <w:pPr>
        <w:ind w:left="3632" w:hanging="361"/>
      </w:pPr>
      <w:rPr>
        <w:rFonts w:hint="default"/>
        <w:lang w:val="en-US" w:eastAsia="en-US" w:bidi="en-US"/>
      </w:rPr>
    </w:lvl>
    <w:lvl w:ilvl="4" w:tplc="79BE03C8">
      <w:numFmt w:val="bullet"/>
      <w:lvlText w:val="•"/>
      <w:lvlJc w:val="left"/>
      <w:pPr>
        <w:ind w:left="4556" w:hanging="361"/>
      </w:pPr>
      <w:rPr>
        <w:rFonts w:hint="default"/>
        <w:lang w:val="en-US" w:eastAsia="en-US" w:bidi="en-US"/>
      </w:rPr>
    </w:lvl>
    <w:lvl w:ilvl="5" w:tplc="59C8D646">
      <w:numFmt w:val="bullet"/>
      <w:lvlText w:val="•"/>
      <w:lvlJc w:val="left"/>
      <w:pPr>
        <w:ind w:left="5480" w:hanging="361"/>
      </w:pPr>
      <w:rPr>
        <w:rFonts w:hint="default"/>
        <w:lang w:val="en-US" w:eastAsia="en-US" w:bidi="en-US"/>
      </w:rPr>
    </w:lvl>
    <w:lvl w:ilvl="6" w:tplc="F08844CC">
      <w:numFmt w:val="bullet"/>
      <w:lvlText w:val="•"/>
      <w:lvlJc w:val="left"/>
      <w:pPr>
        <w:ind w:left="6404" w:hanging="361"/>
      </w:pPr>
      <w:rPr>
        <w:rFonts w:hint="default"/>
        <w:lang w:val="en-US" w:eastAsia="en-US" w:bidi="en-US"/>
      </w:rPr>
    </w:lvl>
    <w:lvl w:ilvl="7" w:tplc="CA0E2A04">
      <w:numFmt w:val="bullet"/>
      <w:lvlText w:val="•"/>
      <w:lvlJc w:val="left"/>
      <w:pPr>
        <w:ind w:left="7328" w:hanging="361"/>
      </w:pPr>
      <w:rPr>
        <w:rFonts w:hint="default"/>
        <w:lang w:val="en-US" w:eastAsia="en-US" w:bidi="en-US"/>
      </w:rPr>
    </w:lvl>
    <w:lvl w:ilvl="8" w:tplc="6434AC10">
      <w:numFmt w:val="bullet"/>
      <w:lvlText w:val="•"/>
      <w:lvlJc w:val="left"/>
      <w:pPr>
        <w:ind w:left="8252" w:hanging="361"/>
      </w:pPr>
      <w:rPr>
        <w:rFonts w:hint="default"/>
        <w:lang w:val="en-US" w:eastAsia="en-US" w:bidi="en-US"/>
      </w:rPr>
    </w:lvl>
  </w:abstractNum>
  <w:abstractNum w:abstractNumId="2" w15:restartNumberingAfterBreak="0">
    <w:nsid w:val="3623193A"/>
    <w:multiLevelType w:val="hybridMultilevel"/>
    <w:tmpl w:val="DA04675C"/>
    <w:lvl w:ilvl="0" w:tplc="D388BF6E">
      <w:start w:val="1"/>
      <w:numFmt w:val="decimal"/>
      <w:lvlText w:val="%1"/>
      <w:lvlJc w:val="left"/>
      <w:pPr>
        <w:ind w:left="140" w:hanging="120"/>
      </w:pPr>
      <w:rPr>
        <w:rFonts w:ascii="Calibri" w:eastAsia="Calibri" w:hAnsi="Calibri" w:cs="Calibri" w:hint="default"/>
        <w:w w:val="99"/>
        <w:position w:val="8"/>
        <w:sz w:val="14"/>
        <w:szCs w:val="14"/>
        <w:lang w:val="en-US" w:eastAsia="en-US" w:bidi="en-US"/>
      </w:rPr>
    </w:lvl>
    <w:lvl w:ilvl="1" w:tplc="908A8780">
      <w:start w:val="1"/>
      <w:numFmt w:val="lowerLetter"/>
      <w:lvlText w:val="%2."/>
      <w:lvlJc w:val="left"/>
      <w:pPr>
        <w:ind w:left="860" w:hanging="361"/>
      </w:pPr>
      <w:rPr>
        <w:rFonts w:ascii="Calibri Light" w:eastAsia="Calibri Light" w:hAnsi="Calibri Light" w:cs="Calibri Light" w:hint="default"/>
        <w:color w:val="C45811"/>
        <w:w w:val="99"/>
        <w:sz w:val="26"/>
        <w:szCs w:val="26"/>
        <w:lang w:val="en-US" w:eastAsia="en-US" w:bidi="en-US"/>
      </w:rPr>
    </w:lvl>
    <w:lvl w:ilvl="2" w:tplc="C6926E7E">
      <w:numFmt w:val="bullet"/>
      <w:lvlText w:val="•"/>
      <w:lvlJc w:val="left"/>
      <w:pPr>
        <w:ind w:left="1886" w:hanging="361"/>
      </w:pPr>
      <w:rPr>
        <w:rFonts w:hint="default"/>
        <w:lang w:val="en-US" w:eastAsia="en-US" w:bidi="en-US"/>
      </w:rPr>
    </w:lvl>
    <w:lvl w:ilvl="3" w:tplc="57C0E5CC">
      <w:numFmt w:val="bullet"/>
      <w:lvlText w:val="•"/>
      <w:lvlJc w:val="left"/>
      <w:pPr>
        <w:ind w:left="2913" w:hanging="361"/>
      </w:pPr>
      <w:rPr>
        <w:rFonts w:hint="default"/>
        <w:lang w:val="en-US" w:eastAsia="en-US" w:bidi="en-US"/>
      </w:rPr>
    </w:lvl>
    <w:lvl w:ilvl="4" w:tplc="4BB24442">
      <w:numFmt w:val="bullet"/>
      <w:lvlText w:val="•"/>
      <w:lvlJc w:val="left"/>
      <w:pPr>
        <w:ind w:left="3940" w:hanging="361"/>
      </w:pPr>
      <w:rPr>
        <w:rFonts w:hint="default"/>
        <w:lang w:val="en-US" w:eastAsia="en-US" w:bidi="en-US"/>
      </w:rPr>
    </w:lvl>
    <w:lvl w:ilvl="5" w:tplc="09D0CD00">
      <w:numFmt w:val="bullet"/>
      <w:lvlText w:val="•"/>
      <w:lvlJc w:val="left"/>
      <w:pPr>
        <w:ind w:left="4966" w:hanging="361"/>
      </w:pPr>
      <w:rPr>
        <w:rFonts w:hint="default"/>
        <w:lang w:val="en-US" w:eastAsia="en-US" w:bidi="en-US"/>
      </w:rPr>
    </w:lvl>
    <w:lvl w:ilvl="6" w:tplc="F54E7368">
      <w:numFmt w:val="bullet"/>
      <w:lvlText w:val="•"/>
      <w:lvlJc w:val="left"/>
      <w:pPr>
        <w:ind w:left="5993" w:hanging="361"/>
      </w:pPr>
      <w:rPr>
        <w:rFonts w:hint="default"/>
        <w:lang w:val="en-US" w:eastAsia="en-US" w:bidi="en-US"/>
      </w:rPr>
    </w:lvl>
    <w:lvl w:ilvl="7" w:tplc="BCB600FE">
      <w:numFmt w:val="bullet"/>
      <w:lvlText w:val="•"/>
      <w:lvlJc w:val="left"/>
      <w:pPr>
        <w:ind w:left="7020" w:hanging="361"/>
      </w:pPr>
      <w:rPr>
        <w:rFonts w:hint="default"/>
        <w:lang w:val="en-US" w:eastAsia="en-US" w:bidi="en-US"/>
      </w:rPr>
    </w:lvl>
    <w:lvl w:ilvl="8" w:tplc="8818A62A">
      <w:numFmt w:val="bullet"/>
      <w:lvlText w:val="•"/>
      <w:lvlJc w:val="left"/>
      <w:pPr>
        <w:ind w:left="8046" w:hanging="361"/>
      </w:pPr>
      <w:rPr>
        <w:rFonts w:hint="default"/>
        <w:lang w:val="en-US" w:eastAsia="en-US" w:bidi="en-US"/>
      </w:rPr>
    </w:lvl>
  </w:abstractNum>
  <w:abstractNum w:abstractNumId="3" w15:restartNumberingAfterBreak="0">
    <w:nsid w:val="3F78175C"/>
    <w:multiLevelType w:val="hybridMultilevel"/>
    <w:tmpl w:val="B82640C2"/>
    <w:lvl w:ilvl="0" w:tplc="B22CDC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C4097"/>
    <w:multiLevelType w:val="hybridMultilevel"/>
    <w:tmpl w:val="3A96E5CA"/>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A2172"/>
    <w:multiLevelType w:val="hybridMultilevel"/>
    <w:tmpl w:val="8D129740"/>
    <w:lvl w:ilvl="0" w:tplc="B22CDC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562687">
    <w:abstractNumId w:val="1"/>
  </w:num>
  <w:num w:numId="2" w16cid:durableId="300156687">
    <w:abstractNumId w:val="2"/>
  </w:num>
  <w:num w:numId="3" w16cid:durableId="1594625757">
    <w:abstractNumId w:val="0"/>
  </w:num>
  <w:num w:numId="4" w16cid:durableId="845749605">
    <w:abstractNumId w:val="4"/>
  </w:num>
  <w:num w:numId="5" w16cid:durableId="959646591">
    <w:abstractNumId w:val="3"/>
  </w:num>
  <w:num w:numId="6" w16cid:durableId="13051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C2"/>
    <w:rsid w:val="000018B0"/>
    <w:rsid w:val="00022984"/>
    <w:rsid w:val="000B10C3"/>
    <w:rsid w:val="000B360C"/>
    <w:rsid w:val="000D610F"/>
    <w:rsid w:val="000F5690"/>
    <w:rsid w:val="001061C3"/>
    <w:rsid w:val="001539C2"/>
    <w:rsid w:val="00156525"/>
    <w:rsid w:val="0016342B"/>
    <w:rsid w:val="00185DB0"/>
    <w:rsid w:val="00192B06"/>
    <w:rsid w:val="001B2F88"/>
    <w:rsid w:val="001E29CC"/>
    <w:rsid w:val="00237136"/>
    <w:rsid w:val="002775E1"/>
    <w:rsid w:val="002D420B"/>
    <w:rsid w:val="0033108F"/>
    <w:rsid w:val="00395210"/>
    <w:rsid w:val="00395C61"/>
    <w:rsid w:val="003D3AB3"/>
    <w:rsid w:val="003F2427"/>
    <w:rsid w:val="0040794D"/>
    <w:rsid w:val="00437A28"/>
    <w:rsid w:val="004D3774"/>
    <w:rsid w:val="00505C5D"/>
    <w:rsid w:val="00512143"/>
    <w:rsid w:val="00525CE2"/>
    <w:rsid w:val="00594946"/>
    <w:rsid w:val="005D7451"/>
    <w:rsid w:val="005E42BC"/>
    <w:rsid w:val="006572EC"/>
    <w:rsid w:val="0066165E"/>
    <w:rsid w:val="006745E5"/>
    <w:rsid w:val="006D06A6"/>
    <w:rsid w:val="00723B58"/>
    <w:rsid w:val="00771755"/>
    <w:rsid w:val="00773C38"/>
    <w:rsid w:val="00797C69"/>
    <w:rsid w:val="00824364"/>
    <w:rsid w:val="0087411A"/>
    <w:rsid w:val="0088139F"/>
    <w:rsid w:val="008E3D1B"/>
    <w:rsid w:val="0098051D"/>
    <w:rsid w:val="00995870"/>
    <w:rsid w:val="009B04E2"/>
    <w:rsid w:val="009C0AE8"/>
    <w:rsid w:val="009C15F9"/>
    <w:rsid w:val="009C528E"/>
    <w:rsid w:val="009F120D"/>
    <w:rsid w:val="00A82DDA"/>
    <w:rsid w:val="00AF5B5A"/>
    <w:rsid w:val="00B00B03"/>
    <w:rsid w:val="00B41A39"/>
    <w:rsid w:val="00B76689"/>
    <w:rsid w:val="00C03D55"/>
    <w:rsid w:val="00C058F1"/>
    <w:rsid w:val="00C16C68"/>
    <w:rsid w:val="00D27811"/>
    <w:rsid w:val="00D436DA"/>
    <w:rsid w:val="00DA6451"/>
    <w:rsid w:val="00E10B11"/>
    <w:rsid w:val="00E214CF"/>
    <w:rsid w:val="00E27F19"/>
    <w:rsid w:val="00ED7D5F"/>
    <w:rsid w:val="00EF07EA"/>
    <w:rsid w:val="00F024E4"/>
    <w:rsid w:val="00F35618"/>
    <w:rsid w:val="00F413C4"/>
    <w:rsid w:val="00F9605A"/>
    <w:rsid w:val="00F975BB"/>
    <w:rsid w:val="00FA349E"/>
    <w:rsid w:val="00FC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28B03"/>
  <w15:docId w15:val="{66A969C0-BFA7-41FB-9E45-A953E42C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E2"/>
    <w:rPr>
      <w:rFonts w:ascii="Calibri" w:eastAsia="Calibri" w:hAnsi="Calibri" w:cs="Calibri"/>
      <w:lang w:bidi="en-US"/>
    </w:rPr>
  </w:style>
  <w:style w:type="paragraph" w:styleId="Heading1">
    <w:name w:val="heading 1"/>
    <w:basedOn w:val="Normal"/>
    <w:uiPriority w:val="9"/>
    <w:qFormat/>
    <w:pPr>
      <w:ind w:left="140"/>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161"/>
      <w:ind w:left="860" w:hanging="361"/>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39"/>
      <w:ind w:left="140"/>
      <w:outlineLvl w:val="2"/>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61"/>
      <w:ind w:left="859" w:hanging="721"/>
    </w:pPr>
  </w:style>
  <w:style w:type="paragraph" w:customStyle="1" w:styleId="TableParagraph">
    <w:name w:val="Table Paragraph"/>
    <w:basedOn w:val="Normal"/>
    <w:uiPriority w:val="1"/>
    <w:qFormat/>
    <w:pPr>
      <w:ind w:left="107"/>
    </w:pPr>
  </w:style>
  <w:style w:type="paragraph" w:styleId="FootnoteText">
    <w:name w:val="footnote text"/>
    <w:basedOn w:val="Normal"/>
    <w:link w:val="FootnoteTextChar"/>
    <w:uiPriority w:val="99"/>
    <w:semiHidden/>
    <w:unhideWhenUsed/>
    <w:rsid w:val="005D7451"/>
    <w:rPr>
      <w:sz w:val="20"/>
      <w:szCs w:val="20"/>
    </w:rPr>
  </w:style>
  <w:style w:type="character" w:customStyle="1" w:styleId="FootnoteTextChar">
    <w:name w:val="Footnote Text Char"/>
    <w:basedOn w:val="DefaultParagraphFont"/>
    <w:link w:val="FootnoteText"/>
    <w:uiPriority w:val="99"/>
    <w:semiHidden/>
    <w:rsid w:val="005D7451"/>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5D7451"/>
    <w:rPr>
      <w:vertAlign w:val="superscript"/>
    </w:rPr>
  </w:style>
  <w:style w:type="character" w:styleId="CommentReference">
    <w:name w:val="annotation reference"/>
    <w:basedOn w:val="DefaultParagraphFont"/>
    <w:uiPriority w:val="99"/>
    <w:semiHidden/>
    <w:unhideWhenUsed/>
    <w:rsid w:val="00E10B11"/>
    <w:rPr>
      <w:sz w:val="16"/>
      <w:szCs w:val="16"/>
    </w:rPr>
  </w:style>
  <w:style w:type="paragraph" w:styleId="CommentText">
    <w:name w:val="annotation text"/>
    <w:basedOn w:val="Normal"/>
    <w:link w:val="CommentTextChar"/>
    <w:uiPriority w:val="99"/>
    <w:semiHidden/>
    <w:unhideWhenUsed/>
    <w:rsid w:val="00E10B11"/>
    <w:rPr>
      <w:sz w:val="20"/>
      <w:szCs w:val="20"/>
    </w:rPr>
  </w:style>
  <w:style w:type="character" w:customStyle="1" w:styleId="CommentTextChar">
    <w:name w:val="Comment Text Char"/>
    <w:basedOn w:val="DefaultParagraphFont"/>
    <w:link w:val="CommentText"/>
    <w:uiPriority w:val="99"/>
    <w:semiHidden/>
    <w:rsid w:val="00E10B1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10B11"/>
    <w:rPr>
      <w:b/>
      <w:bCs/>
    </w:rPr>
  </w:style>
  <w:style w:type="character" w:customStyle="1" w:styleId="CommentSubjectChar">
    <w:name w:val="Comment Subject Char"/>
    <w:basedOn w:val="CommentTextChar"/>
    <w:link w:val="CommentSubject"/>
    <w:uiPriority w:val="99"/>
    <w:semiHidden/>
    <w:rsid w:val="00E10B11"/>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E10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11"/>
    <w:rPr>
      <w:rFonts w:ascii="Segoe UI" w:eastAsia="Calibri" w:hAnsi="Segoe UI" w:cs="Segoe UI"/>
      <w:sz w:val="18"/>
      <w:szCs w:val="18"/>
      <w:lang w:bidi="en-US"/>
    </w:rPr>
  </w:style>
  <w:style w:type="paragraph" w:styleId="Header">
    <w:name w:val="header"/>
    <w:basedOn w:val="Normal"/>
    <w:link w:val="HeaderChar"/>
    <w:uiPriority w:val="99"/>
    <w:unhideWhenUsed/>
    <w:rsid w:val="00723B58"/>
    <w:pPr>
      <w:tabs>
        <w:tab w:val="center" w:pos="4680"/>
        <w:tab w:val="right" w:pos="9360"/>
      </w:tabs>
    </w:pPr>
  </w:style>
  <w:style w:type="character" w:customStyle="1" w:styleId="HeaderChar">
    <w:name w:val="Header Char"/>
    <w:basedOn w:val="DefaultParagraphFont"/>
    <w:link w:val="Header"/>
    <w:uiPriority w:val="99"/>
    <w:rsid w:val="00723B58"/>
    <w:rPr>
      <w:rFonts w:ascii="Calibri" w:eastAsia="Calibri" w:hAnsi="Calibri" w:cs="Calibri"/>
      <w:lang w:bidi="en-US"/>
    </w:rPr>
  </w:style>
  <w:style w:type="paragraph" w:styleId="Footer">
    <w:name w:val="footer"/>
    <w:basedOn w:val="Normal"/>
    <w:link w:val="FooterChar"/>
    <w:uiPriority w:val="99"/>
    <w:unhideWhenUsed/>
    <w:rsid w:val="00723B58"/>
    <w:pPr>
      <w:tabs>
        <w:tab w:val="center" w:pos="4680"/>
        <w:tab w:val="right" w:pos="9360"/>
      </w:tabs>
    </w:pPr>
  </w:style>
  <w:style w:type="character" w:customStyle="1" w:styleId="FooterChar">
    <w:name w:val="Footer Char"/>
    <w:basedOn w:val="DefaultParagraphFont"/>
    <w:link w:val="Footer"/>
    <w:uiPriority w:val="99"/>
    <w:rsid w:val="00723B5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6B01-00CC-4CA3-A242-00153FA7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7303</Words>
  <Characters>41631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Johns</dc:creator>
  <cp:keywords/>
  <dc:description/>
  <cp:lastModifiedBy>Mari Russell</cp:lastModifiedBy>
  <cp:revision>2</cp:revision>
  <cp:lastPrinted>2021-03-18T16:23:00Z</cp:lastPrinted>
  <dcterms:created xsi:type="dcterms:W3CDTF">2022-04-21T17:28:00Z</dcterms:created>
  <dcterms:modified xsi:type="dcterms:W3CDTF">2022-04-21T17:28:00Z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Acrobat PDFMaker 19 for Word</vt:lpwstr>
  </property>
  <property fmtid="{D5CDD505-2E9C-101B-9397-08002B2CF9AE}" pid="4" name="LastSaved">
    <vt:filetime>2021-01-04T00:00:00Z</vt:filetime>
  </property>
</Properties>
</file>